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53CA" w:rsidRPr="005C53CA" w:rsidRDefault="005C53CA" w:rsidP="005C53CA">
      <w:pPr>
        <w:tabs>
          <w:tab w:val="left" w:pos="3765"/>
        </w:tabs>
        <w:jc w:val="center"/>
        <w:rPr>
          <w:rStyle w:val="Emphasis"/>
          <w:rFonts w:cstheme="minorHAnsi"/>
          <w:b/>
          <w:sz w:val="32"/>
        </w:rPr>
      </w:pPr>
      <w:bookmarkStart w:id="0" w:name="_GoBack"/>
      <w:bookmarkEnd w:id="0"/>
      <w:r w:rsidRPr="005C53CA">
        <w:rPr>
          <w:rStyle w:val="Emphasis"/>
          <w:rFonts w:cstheme="minorHAnsi"/>
          <w:b/>
          <w:sz w:val="32"/>
        </w:rPr>
        <w:t>General Data Protection Regulations (GDPR)</w:t>
      </w:r>
    </w:p>
    <w:p w:rsidR="005C53CA" w:rsidRPr="005C53CA" w:rsidRDefault="005C53CA" w:rsidP="005C53CA">
      <w:pPr>
        <w:tabs>
          <w:tab w:val="left" w:pos="3765"/>
        </w:tabs>
        <w:jc w:val="center"/>
        <w:rPr>
          <w:rStyle w:val="Emphasis"/>
          <w:rFonts w:cstheme="minorHAnsi"/>
          <w:b/>
          <w:i w:val="0"/>
          <w:sz w:val="28"/>
        </w:rPr>
      </w:pPr>
      <w:r w:rsidRPr="005C53CA">
        <w:rPr>
          <w:rStyle w:val="Emphasis"/>
          <w:rFonts w:cstheme="minorHAnsi"/>
          <w:b/>
          <w:sz w:val="28"/>
        </w:rPr>
        <w:t>Staff handout</w:t>
      </w:r>
    </w:p>
    <w:p w:rsidR="00C8641A" w:rsidRDefault="00C8641A" w:rsidP="005C53CA">
      <w:pPr>
        <w:tabs>
          <w:tab w:val="left" w:pos="3765"/>
        </w:tabs>
        <w:jc w:val="both"/>
        <w:rPr>
          <w:rStyle w:val="Emphasis"/>
          <w:rFonts w:cstheme="minorHAnsi"/>
          <w:b/>
          <w:color w:val="0070C0"/>
          <w:sz w:val="28"/>
        </w:rPr>
      </w:pPr>
    </w:p>
    <w:p w:rsidR="005C53CA" w:rsidRPr="00161F7C" w:rsidRDefault="005C53CA" w:rsidP="005C53CA">
      <w:pPr>
        <w:tabs>
          <w:tab w:val="left" w:pos="3765"/>
        </w:tabs>
        <w:jc w:val="both"/>
        <w:rPr>
          <w:rStyle w:val="Emphasis"/>
          <w:rFonts w:cstheme="minorHAnsi"/>
          <w:b/>
          <w:i w:val="0"/>
          <w:color w:val="0070C0"/>
          <w:sz w:val="28"/>
        </w:rPr>
      </w:pPr>
      <w:r w:rsidRPr="00161F7C">
        <w:rPr>
          <w:rStyle w:val="Emphasis"/>
          <w:rFonts w:cstheme="minorHAnsi"/>
          <w:b/>
          <w:color w:val="0070C0"/>
          <w:sz w:val="28"/>
        </w:rPr>
        <w:t>What is the GDPR</w:t>
      </w:r>
      <w:r w:rsidR="005954AB" w:rsidRPr="00161F7C">
        <w:rPr>
          <w:rStyle w:val="Emphasis"/>
          <w:rFonts w:cstheme="minorHAnsi"/>
          <w:b/>
          <w:color w:val="0070C0"/>
          <w:sz w:val="28"/>
        </w:rPr>
        <w:t xml:space="preserve"> and what does it mean for/to you</w:t>
      </w:r>
      <w:r w:rsidRPr="00161F7C">
        <w:rPr>
          <w:rStyle w:val="Emphasis"/>
          <w:rFonts w:cstheme="minorHAnsi"/>
          <w:b/>
          <w:color w:val="0070C0"/>
          <w:sz w:val="28"/>
        </w:rPr>
        <w:t>?</w:t>
      </w:r>
    </w:p>
    <w:p w:rsidR="005C53CA" w:rsidRDefault="005C53CA" w:rsidP="005C53CA">
      <w:pPr>
        <w:tabs>
          <w:tab w:val="left" w:pos="6825"/>
        </w:tabs>
        <w:jc w:val="both"/>
        <w:rPr>
          <w:rFonts w:cstheme="minorHAnsi"/>
        </w:rPr>
      </w:pPr>
      <w:r w:rsidRPr="005C53CA">
        <w:rPr>
          <w:rFonts w:cstheme="minorHAnsi"/>
        </w:rPr>
        <w:t xml:space="preserve">The GDPR is a set of guidelines for the collection and processing of personal information of individuals within the EU; it will come into effect in the UK from 25 May 2018, taking the place of the Data Protection Act (DPA), and will not be affected by the UK’s decision to leave the EU. </w:t>
      </w:r>
    </w:p>
    <w:p w:rsidR="005C53CA" w:rsidRDefault="005C53CA" w:rsidP="005C53CA">
      <w:pPr>
        <w:tabs>
          <w:tab w:val="left" w:pos="6825"/>
        </w:tabs>
        <w:jc w:val="both"/>
        <w:rPr>
          <w:rFonts w:cstheme="minorHAnsi"/>
        </w:rPr>
      </w:pPr>
      <w:r>
        <w:rPr>
          <w:rFonts w:cstheme="minorHAnsi"/>
        </w:rPr>
        <w:t>The aims of the GDPR are to:</w:t>
      </w:r>
    </w:p>
    <w:p w:rsidR="005C53CA" w:rsidRDefault="005C53CA" w:rsidP="00CF30A0">
      <w:pPr>
        <w:pStyle w:val="ListParagraph"/>
        <w:numPr>
          <w:ilvl w:val="0"/>
          <w:numId w:val="12"/>
        </w:numPr>
        <w:tabs>
          <w:tab w:val="left" w:pos="6825"/>
        </w:tabs>
        <w:ind w:left="360"/>
        <w:jc w:val="both"/>
        <w:rPr>
          <w:rFonts w:cstheme="minorHAnsi"/>
        </w:rPr>
      </w:pPr>
      <w:r>
        <w:rPr>
          <w:rFonts w:cstheme="minorHAnsi"/>
        </w:rPr>
        <w:t>Update the data protection law to take into account new technologies</w:t>
      </w:r>
    </w:p>
    <w:p w:rsidR="005C53CA" w:rsidRDefault="005C53CA" w:rsidP="00CF30A0">
      <w:pPr>
        <w:pStyle w:val="ListParagraph"/>
        <w:numPr>
          <w:ilvl w:val="0"/>
          <w:numId w:val="12"/>
        </w:numPr>
        <w:tabs>
          <w:tab w:val="left" w:pos="6825"/>
        </w:tabs>
        <w:ind w:left="360"/>
        <w:jc w:val="both"/>
        <w:rPr>
          <w:rFonts w:cstheme="minorHAnsi"/>
        </w:rPr>
      </w:pPr>
      <w:r>
        <w:rPr>
          <w:rFonts w:cstheme="minorHAnsi"/>
        </w:rPr>
        <w:t>To strengthen the data protection laws</w:t>
      </w:r>
    </w:p>
    <w:p w:rsidR="005C53CA" w:rsidRDefault="005C53CA" w:rsidP="00CF30A0">
      <w:pPr>
        <w:pStyle w:val="ListParagraph"/>
        <w:numPr>
          <w:ilvl w:val="0"/>
          <w:numId w:val="12"/>
        </w:numPr>
        <w:tabs>
          <w:tab w:val="left" w:pos="6825"/>
        </w:tabs>
        <w:ind w:left="360"/>
        <w:jc w:val="both"/>
        <w:rPr>
          <w:rFonts w:cstheme="minorHAnsi"/>
        </w:rPr>
      </w:pPr>
      <w:r>
        <w:rPr>
          <w:rFonts w:cstheme="minorHAnsi"/>
        </w:rPr>
        <w:t>To ensure effective protection of personal data</w:t>
      </w:r>
    </w:p>
    <w:p w:rsidR="005C53CA" w:rsidRDefault="005C53CA" w:rsidP="00CF30A0">
      <w:pPr>
        <w:pStyle w:val="ListParagraph"/>
        <w:numPr>
          <w:ilvl w:val="0"/>
          <w:numId w:val="12"/>
        </w:numPr>
        <w:tabs>
          <w:tab w:val="left" w:pos="6825"/>
        </w:tabs>
        <w:ind w:left="360"/>
        <w:jc w:val="both"/>
        <w:rPr>
          <w:rFonts w:cstheme="minorHAnsi"/>
        </w:rPr>
      </w:pPr>
      <w:r>
        <w:rPr>
          <w:rFonts w:cstheme="minorHAnsi"/>
        </w:rPr>
        <w:t>To increase penalties for non-compliance</w:t>
      </w:r>
    </w:p>
    <w:p w:rsidR="005C53CA" w:rsidRDefault="005C53CA" w:rsidP="00CF30A0">
      <w:pPr>
        <w:pStyle w:val="ListParagraph"/>
        <w:numPr>
          <w:ilvl w:val="0"/>
          <w:numId w:val="12"/>
        </w:numPr>
        <w:tabs>
          <w:tab w:val="left" w:pos="6825"/>
        </w:tabs>
        <w:ind w:left="360"/>
        <w:jc w:val="both"/>
        <w:rPr>
          <w:rFonts w:cstheme="minorHAnsi"/>
        </w:rPr>
      </w:pPr>
      <w:r>
        <w:rPr>
          <w:rFonts w:cstheme="minorHAnsi"/>
        </w:rPr>
        <w:t>To embed the concept of privacy by design</w:t>
      </w:r>
      <w:r w:rsidR="001E0FAD">
        <w:rPr>
          <w:rFonts w:cstheme="minorHAnsi"/>
        </w:rPr>
        <w:t xml:space="preserve"> </w:t>
      </w:r>
      <w:r w:rsidR="001E0FAD" w:rsidRPr="001E0FAD">
        <w:rPr>
          <w:rFonts w:cstheme="minorHAnsi"/>
          <w:i/>
        </w:rPr>
        <w:t>(considering data protection right at the start</w:t>
      </w:r>
      <w:r w:rsidR="001E0FAD">
        <w:rPr>
          <w:rFonts w:cstheme="minorHAnsi"/>
          <w:i/>
        </w:rPr>
        <w:t xml:space="preserve"> – new technologies for example</w:t>
      </w:r>
      <w:r w:rsidR="001E0FAD" w:rsidRPr="001E0FAD">
        <w:rPr>
          <w:rFonts w:cstheme="minorHAnsi"/>
          <w:i/>
        </w:rPr>
        <w:t>)</w:t>
      </w:r>
    </w:p>
    <w:p w:rsidR="005C53CA" w:rsidRPr="005C53CA" w:rsidRDefault="00192B73" w:rsidP="00CF30A0">
      <w:pPr>
        <w:pStyle w:val="ListParagraph"/>
        <w:numPr>
          <w:ilvl w:val="0"/>
          <w:numId w:val="12"/>
        </w:numPr>
        <w:tabs>
          <w:tab w:val="left" w:pos="6825"/>
        </w:tabs>
        <w:ind w:left="360"/>
        <w:jc w:val="both"/>
        <w:rPr>
          <w:rFonts w:cstheme="minorHAnsi"/>
        </w:rPr>
      </w:pPr>
      <w:r>
        <w:rPr>
          <w:rFonts w:cstheme="minorHAnsi"/>
        </w:rPr>
        <w:t xml:space="preserve">Introduce the concept of </w:t>
      </w:r>
      <w:r w:rsidRPr="00192B73">
        <w:rPr>
          <w:rFonts w:cstheme="minorHAnsi"/>
          <w:i/>
        </w:rPr>
        <w:t>‘respect for the essence of the right to data protection’</w:t>
      </w:r>
    </w:p>
    <w:p w:rsidR="005C53CA" w:rsidRPr="005C53CA" w:rsidRDefault="005C53CA" w:rsidP="005C53CA">
      <w:pPr>
        <w:tabs>
          <w:tab w:val="left" w:pos="6825"/>
        </w:tabs>
        <w:jc w:val="both"/>
        <w:rPr>
          <w:rFonts w:cstheme="minorHAnsi"/>
        </w:rPr>
      </w:pPr>
      <w:r w:rsidRPr="005C53CA">
        <w:rPr>
          <w:rFonts w:cstheme="minorHAnsi"/>
        </w:rPr>
        <w:t>The GDPR applies to the following:</w:t>
      </w:r>
    </w:p>
    <w:p w:rsidR="005C53CA" w:rsidRPr="00E86265" w:rsidRDefault="005C53CA" w:rsidP="005C53CA">
      <w:pPr>
        <w:pStyle w:val="ListParagraph"/>
        <w:numPr>
          <w:ilvl w:val="0"/>
          <w:numId w:val="9"/>
        </w:numPr>
        <w:tabs>
          <w:tab w:val="left" w:pos="6825"/>
        </w:tabs>
        <w:ind w:left="360"/>
        <w:jc w:val="both"/>
        <w:rPr>
          <w:rFonts w:cstheme="minorHAnsi"/>
          <w:i/>
        </w:rPr>
      </w:pPr>
      <w:r w:rsidRPr="005C53CA">
        <w:rPr>
          <w:rFonts w:cstheme="minorHAnsi"/>
          <w:b/>
        </w:rPr>
        <w:t xml:space="preserve">Data subject </w:t>
      </w:r>
      <w:r w:rsidRPr="005C53CA">
        <w:rPr>
          <w:rFonts w:cstheme="minorHAnsi"/>
        </w:rPr>
        <w:t>– an individual who is the subject of personal data</w:t>
      </w:r>
      <w:r w:rsidR="00E86265">
        <w:rPr>
          <w:rFonts w:cstheme="minorHAnsi"/>
        </w:rPr>
        <w:t xml:space="preserve"> </w:t>
      </w:r>
      <w:r w:rsidR="00E86265" w:rsidRPr="00E86265">
        <w:rPr>
          <w:rFonts w:cstheme="minorHAnsi"/>
          <w:i/>
        </w:rPr>
        <w:t>(child or adult – everyone involved in this school and our Trust</w:t>
      </w:r>
      <w:r w:rsidR="00E86265">
        <w:rPr>
          <w:rFonts w:cstheme="minorHAnsi"/>
          <w:i/>
        </w:rPr>
        <w:t xml:space="preserve"> – children, staff, parents/carers</w:t>
      </w:r>
      <w:r w:rsidR="00D20579">
        <w:rPr>
          <w:rFonts w:cstheme="minorHAnsi"/>
          <w:i/>
        </w:rPr>
        <w:t>, governors</w:t>
      </w:r>
      <w:r w:rsidR="00E86265">
        <w:rPr>
          <w:rFonts w:cstheme="minorHAnsi"/>
          <w:i/>
        </w:rPr>
        <w:t>)</w:t>
      </w:r>
      <w:r w:rsidR="00E86265" w:rsidRPr="00E86265">
        <w:rPr>
          <w:rFonts w:cstheme="minorHAnsi"/>
          <w:i/>
        </w:rPr>
        <w:t xml:space="preserve">.  </w:t>
      </w:r>
    </w:p>
    <w:p w:rsidR="005C53CA" w:rsidRPr="00E86265" w:rsidRDefault="005C53CA" w:rsidP="005C53CA">
      <w:pPr>
        <w:pStyle w:val="ListParagraph"/>
        <w:numPr>
          <w:ilvl w:val="0"/>
          <w:numId w:val="9"/>
        </w:numPr>
        <w:tabs>
          <w:tab w:val="left" w:pos="6825"/>
        </w:tabs>
        <w:ind w:left="360"/>
        <w:jc w:val="both"/>
        <w:rPr>
          <w:rFonts w:cstheme="minorHAnsi"/>
          <w:i/>
        </w:rPr>
      </w:pPr>
      <w:r w:rsidRPr="005C53CA">
        <w:rPr>
          <w:rFonts w:cstheme="minorHAnsi"/>
          <w:b/>
        </w:rPr>
        <w:t xml:space="preserve">Data controller </w:t>
      </w:r>
      <w:r w:rsidRPr="005C53CA">
        <w:rPr>
          <w:rFonts w:cstheme="minorHAnsi"/>
        </w:rPr>
        <w:t xml:space="preserve">– </w:t>
      </w:r>
      <w:r w:rsidR="00192B73">
        <w:rPr>
          <w:rFonts w:cstheme="minorHAnsi"/>
        </w:rPr>
        <w:t>an organisation or body that is responsible for complying with the Data Protection La</w:t>
      </w:r>
      <w:r w:rsidR="00E86265">
        <w:rPr>
          <w:rFonts w:cstheme="minorHAnsi"/>
        </w:rPr>
        <w:t>w. Determines the purpose and mean</w:t>
      </w:r>
      <w:r w:rsidR="00192B73">
        <w:rPr>
          <w:rFonts w:cstheme="minorHAnsi"/>
        </w:rPr>
        <w:t xml:space="preserve"> of </w:t>
      </w:r>
      <w:r w:rsidR="00D20579">
        <w:rPr>
          <w:rFonts w:cstheme="minorHAnsi"/>
        </w:rPr>
        <w:t xml:space="preserve">holding and </w:t>
      </w:r>
      <w:r w:rsidR="00192B73">
        <w:rPr>
          <w:rFonts w:cstheme="minorHAnsi"/>
        </w:rPr>
        <w:t>processing the personal data</w:t>
      </w:r>
      <w:r w:rsidR="00E86265">
        <w:rPr>
          <w:rFonts w:cstheme="minorHAnsi"/>
        </w:rPr>
        <w:t xml:space="preserve"> - </w:t>
      </w:r>
      <w:r w:rsidR="00E86265" w:rsidRPr="00E86265">
        <w:rPr>
          <w:rFonts w:cstheme="minorHAnsi"/>
          <w:i/>
        </w:rPr>
        <w:t>(the School and the Trust)</w:t>
      </w:r>
    </w:p>
    <w:p w:rsidR="005C53CA" w:rsidRPr="00E86265" w:rsidRDefault="005C53CA" w:rsidP="005C53CA">
      <w:pPr>
        <w:pStyle w:val="ListParagraph"/>
        <w:numPr>
          <w:ilvl w:val="0"/>
          <w:numId w:val="9"/>
        </w:numPr>
        <w:tabs>
          <w:tab w:val="left" w:pos="6825"/>
        </w:tabs>
        <w:ind w:left="360"/>
        <w:jc w:val="both"/>
        <w:rPr>
          <w:rFonts w:cstheme="minorHAnsi"/>
          <w:i/>
        </w:rPr>
      </w:pPr>
      <w:r w:rsidRPr="005C53CA">
        <w:rPr>
          <w:rFonts w:cstheme="minorHAnsi"/>
          <w:b/>
        </w:rPr>
        <w:t xml:space="preserve">Data processor </w:t>
      </w:r>
      <w:r w:rsidRPr="005C53CA">
        <w:rPr>
          <w:rFonts w:cstheme="minorHAnsi"/>
        </w:rPr>
        <w:t>– any person who processes data on behalf of the data controller</w:t>
      </w:r>
      <w:r w:rsidR="00E86265" w:rsidRPr="00E86265">
        <w:rPr>
          <w:rFonts w:cstheme="minorHAnsi"/>
          <w:i/>
        </w:rPr>
        <w:t xml:space="preserve"> (for staff data – your Headteacher, Office Manager, Admin and Trust</w:t>
      </w:r>
      <w:r w:rsidR="00E86265">
        <w:rPr>
          <w:rFonts w:cstheme="minorHAnsi"/>
          <w:i/>
        </w:rPr>
        <w:t>.  For children – all of you!</w:t>
      </w:r>
      <w:r w:rsidR="00E86265" w:rsidRPr="00E86265">
        <w:rPr>
          <w:rFonts w:cstheme="minorHAnsi"/>
          <w:i/>
        </w:rPr>
        <w:t>)</w:t>
      </w:r>
    </w:p>
    <w:p w:rsidR="005C53CA" w:rsidRPr="00161F7C" w:rsidRDefault="005C53CA" w:rsidP="005C53CA">
      <w:pPr>
        <w:tabs>
          <w:tab w:val="left" w:pos="6825"/>
        </w:tabs>
        <w:jc w:val="both"/>
        <w:rPr>
          <w:rFonts w:cstheme="minorHAnsi"/>
          <w:b/>
          <w:color w:val="0070C0"/>
          <w:sz w:val="28"/>
        </w:rPr>
      </w:pPr>
      <w:r w:rsidRPr="00161F7C">
        <w:rPr>
          <w:rFonts w:cstheme="minorHAnsi"/>
          <w:b/>
          <w:color w:val="0070C0"/>
          <w:sz w:val="28"/>
        </w:rPr>
        <w:t>Personal data</w:t>
      </w:r>
    </w:p>
    <w:p w:rsidR="005C53CA" w:rsidRPr="005C53CA" w:rsidRDefault="00E86265" w:rsidP="005C53CA">
      <w:pPr>
        <w:tabs>
          <w:tab w:val="left" w:pos="6825"/>
        </w:tabs>
        <w:jc w:val="both"/>
        <w:rPr>
          <w:rFonts w:cstheme="minorHAnsi"/>
        </w:rPr>
      </w:pPr>
      <w:r>
        <w:rPr>
          <w:rFonts w:cstheme="minorHAnsi"/>
        </w:rPr>
        <w:t>P</w:t>
      </w:r>
      <w:r w:rsidR="005C53CA" w:rsidRPr="005C53CA">
        <w:rPr>
          <w:rFonts w:cstheme="minorHAnsi"/>
        </w:rPr>
        <w:t>ersonal data has a more detailed definition</w:t>
      </w:r>
      <w:r>
        <w:rPr>
          <w:rFonts w:cstheme="minorHAnsi"/>
        </w:rPr>
        <w:t xml:space="preserve"> not just name, address, DOB, N</w:t>
      </w:r>
      <w:r w:rsidR="00D20579">
        <w:rPr>
          <w:rFonts w:cstheme="minorHAnsi"/>
        </w:rPr>
        <w:t>ational Insurance Number</w:t>
      </w:r>
      <w:r>
        <w:rPr>
          <w:rFonts w:cstheme="minorHAnsi"/>
        </w:rPr>
        <w:t xml:space="preserve"> etc but also </w:t>
      </w:r>
      <w:r w:rsidR="005C53CA" w:rsidRPr="005C53CA">
        <w:rPr>
          <w:rFonts w:cstheme="minorHAnsi"/>
        </w:rPr>
        <w:t>information such as online identifiers (e.g. IP addresses) will now be classed as personal data. The regulations apply to both automated personal data and manual filing systems where personal data can be accessed.</w:t>
      </w:r>
      <w:r w:rsidR="00192B73">
        <w:rPr>
          <w:rFonts w:cstheme="minorHAnsi"/>
        </w:rPr>
        <w:t xml:space="preserve"> To process data we need to ensure that all the following principles have been considered:</w:t>
      </w:r>
    </w:p>
    <w:p w:rsidR="005C53CA" w:rsidRPr="00161F7C" w:rsidRDefault="00E86265" w:rsidP="005C53CA">
      <w:pPr>
        <w:tabs>
          <w:tab w:val="left" w:pos="6825"/>
        </w:tabs>
        <w:jc w:val="both"/>
        <w:rPr>
          <w:rFonts w:cstheme="minorHAnsi"/>
          <w:b/>
          <w:color w:val="0070C0"/>
          <w:sz w:val="24"/>
        </w:rPr>
      </w:pPr>
      <w:r w:rsidRPr="00161F7C">
        <w:rPr>
          <w:rFonts w:cstheme="minorHAnsi"/>
          <w:b/>
          <w:color w:val="0070C0"/>
          <w:sz w:val="24"/>
        </w:rPr>
        <w:t xml:space="preserve">Data Protection Principles (Article </w:t>
      </w:r>
      <w:r w:rsidR="004F332B" w:rsidRPr="00161F7C">
        <w:rPr>
          <w:rFonts w:cstheme="minorHAnsi"/>
          <w:b/>
          <w:color w:val="0070C0"/>
          <w:sz w:val="24"/>
        </w:rPr>
        <w:t>5, EU GDPR</w:t>
      </w:r>
      <w:r w:rsidRPr="00161F7C">
        <w:rPr>
          <w:rFonts w:cstheme="minorHAnsi"/>
          <w:b/>
          <w:color w:val="0070C0"/>
          <w:sz w:val="24"/>
        </w:rPr>
        <w:t xml:space="preserve">) </w:t>
      </w:r>
      <w:r w:rsidR="004F332B" w:rsidRPr="00161F7C">
        <w:rPr>
          <w:rFonts w:cstheme="minorHAnsi"/>
          <w:b/>
          <w:color w:val="0070C0"/>
          <w:sz w:val="24"/>
        </w:rPr>
        <w:t xml:space="preserve">– </w:t>
      </w:r>
      <w:r w:rsidR="00D20579">
        <w:rPr>
          <w:rFonts w:cstheme="minorHAnsi"/>
          <w:b/>
          <w:color w:val="0070C0"/>
          <w:sz w:val="24"/>
        </w:rPr>
        <w:t>‘</w:t>
      </w:r>
      <w:r w:rsidR="004F332B" w:rsidRPr="00161F7C">
        <w:rPr>
          <w:rFonts w:cstheme="minorHAnsi"/>
          <w:b/>
          <w:color w:val="0070C0"/>
          <w:sz w:val="24"/>
        </w:rPr>
        <w:t>personal data</w:t>
      </w:r>
      <w:r w:rsidR="00D20579">
        <w:rPr>
          <w:rFonts w:cstheme="minorHAnsi"/>
          <w:b/>
          <w:color w:val="0070C0"/>
          <w:sz w:val="24"/>
        </w:rPr>
        <w:t>’</w:t>
      </w:r>
      <w:r w:rsidR="004F332B" w:rsidRPr="00161F7C">
        <w:rPr>
          <w:rFonts w:cstheme="minorHAnsi"/>
          <w:b/>
          <w:color w:val="0070C0"/>
          <w:sz w:val="24"/>
        </w:rPr>
        <w:t xml:space="preserve"> shall be</w:t>
      </w:r>
      <w:r w:rsidR="00C8641A">
        <w:rPr>
          <w:rFonts w:cstheme="minorHAnsi"/>
          <w:b/>
          <w:color w:val="0070C0"/>
          <w:sz w:val="24"/>
        </w:rPr>
        <w:t xml:space="preserve"> (see Hoop 1 below)</w:t>
      </w:r>
      <w:r w:rsidR="004F332B" w:rsidRPr="00161F7C">
        <w:rPr>
          <w:rFonts w:cstheme="minorHAnsi"/>
          <w:b/>
          <w:color w:val="0070C0"/>
          <w:sz w:val="24"/>
        </w:rPr>
        <w:t>:</w:t>
      </w:r>
    </w:p>
    <w:p w:rsidR="00192B73" w:rsidRPr="00192B73" w:rsidRDefault="00192B73" w:rsidP="00192B73">
      <w:pPr>
        <w:pStyle w:val="ListParagraph"/>
        <w:numPr>
          <w:ilvl w:val="0"/>
          <w:numId w:val="2"/>
        </w:numPr>
        <w:tabs>
          <w:tab w:val="left" w:pos="6825"/>
        </w:tabs>
        <w:ind w:left="360"/>
        <w:jc w:val="both"/>
        <w:rPr>
          <w:rFonts w:cstheme="minorHAnsi"/>
        </w:rPr>
      </w:pPr>
      <w:r w:rsidRPr="00192B73">
        <w:rPr>
          <w:rFonts w:cstheme="minorHAnsi"/>
        </w:rPr>
        <w:t>Fair, lawful and transparent</w:t>
      </w:r>
    </w:p>
    <w:p w:rsidR="00192B73" w:rsidRDefault="00D20579" w:rsidP="00192B73">
      <w:pPr>
        <w:pStyle w:val="ListParagraph"/>
        <w:numPr>
          <w:ilvl w:val="0"/>
          <w:numId w:val="2"/>
        </w:numPr>
        <w:tabs>
          <w:tab w:val="left" w:pos="6825"/>
        </w:tabs>
        <w:ind w:left="360"/>
        <w:jc w:val="both"/>
        <w:rPr>
          <w:rFonts w:cstheme="minorHAnsi"/>
        </w:rPr>
      </w:pPr>
      <w:r>
        <w:rPr>
          <w:rFonts w:cstheme="minorHAnsi"/>
        </w:rPr>
        <w:t>Held for s</w:t>
      </w:r>
      <w:r w:rsidR="00192B73">
        <w:rPr>
          <w:rFonts w:cstheme="minorHAnsi"/>
        </w:rPr>
        <w:t>pecific, explicit, legitimate purposes</w:t>
      </w:r>
    </w:p>
    <w:p w:rsidR="005C53CA" w:rsidRDefault="00D20579" w:rsidP="00192B73">
      <w:pPr>
        <w:pStyle w:val="ListParagraph"/>
        <w:numPr>
          <w:ilvl w:val="0"/>
          <w:numId w:val="2"/>
        </w:numPr>
        <w:tabs>
          <w:tab w:val="left" w:pos="6825"/>
        </w:tabs>
        <w:ind w:left="360"/>
        <w:jc w:val="both"/>
        <w:rPr>
          <w:rFonts w:cstheme="minorHAnsi"/>
        </w:rPr>
      </w:pPr>
      <w:r>
        <w:rPr>
          <w:rFonts w:cstheme="minorHAnsi"/>
        </w:rPr>
        <w:t>Minimised</w:t>
      </w:r>
      <w:r w:rsidR="0090405D">
        <w:rPr>
          <w:rFonts w:cstheme="minorHAnsi"/>
        </w:rPr>
        <w:t xml:space="preserve"> - a</w:t>
      </w:r>
      <w:r w:rsidR="00192B73">
        <w:rPr>
          <w:rFonts w:cstheme="minorHAnsi"/>
        </w:rPr>
        <w:t>dequate, relevant, necessary</w:t>
      </w:r>
      <w:r w:rsidR="0090405D">
        <w:rPr>
          <w:rFonts w:cstheme="minorHAnsi"/>
        </w:rPr>
        <w:t xml:space="preserve"> </w:t>
      </w:r>
    </w:p>
    <w:p w:rsidR="00192B73" w:rsidRDefault="00192B73" w:rsidP="00192B73">
      <w:pPr>
        <w:pStyle w:val="ListParagraph"/>
        <w:numPr>
          <w:ilvl w:val="0"/>
          <w:numId w:val="2"/>
        </w:numPr>
        <w:tabs>
          <w:tab w:val="left" w:pos="6825"/>
        </w:tabs>
        <w:ind w:left="360"/>
        <w:jc w:val="both"/>
        <w:rPr>
          <w:rFonts w:cstheme="minorHAnsi"/>
        </w:rPr>
      </w:pPr>
      <w:r>
        <w:rPr>
          <w:rFonts w:cstheme="minorHAnsi"/>
        </w:rPr>
        <w:t>Accurate, where necessary up-to-date</w:t>
      </w:r>
    </w:p>
    <w:p w:rsidR="00192B73" w:rsidRDefault="00192B73" w:rsidP="00192B73">
      <w:pPr>
        <w:pStyle w:val="ListParagraph"/>
        <w:numPr>
          <w:ilvl w:val="0"/>
          <w:numId w:val="2"/>
        </w:numPr>
        <w:tabs>
          <w:tab w:val="left" w:pos="6825"/>
        </w:tabs>
        <w:ind w:left="360"/>
        <w:jc w:val="both"/>
        <w:rPr>
          <w:rFonts w:cstheme="minorHAnsi"/>
        </w:rPr>
      </w:pPr>
      <w:r>
        <w:rPr>
          <w:rFonts w:cstheme="minorHAnsi"/>
        </w:rPr>
        <w:t>Ret</w:t>
      </w:r>
      <w:r w:rsidR="00D20579">
        <w:rPr>
          <w:rFonts w:cstheme="minorHAnsi"/>
        </w:rPr>
        <w:t>ained</w:t>
      </w:r>
      <w:r w:rsidR="0090405D">
        <w:rPr>
          <w:rFonts w:cstheme="minorHAnsi"/>
        </w:rPr>
        <w:t xml:space="preserve"> – storage limitation</w:t>
      </w:r>
    </w:p>
    <w:p w:rsidR="00192B73" w:rsidRDefault="00192B73" w:rsidP="00192B73">
      <w:pPr>
        <w:pStyle w:val="ListParagraph"/>
        <w:numPr>
          <w:ilvl w:val="0"/>
          <w:numId w:val="2"/>
        </w:numPr>
        <w:tabs>
          <w:tab w:val="left" w:pos="6825"/>
        </w:tabs>
        <w:ind w:left="360"/>
        <w:jc w:val="both"/>
        <w:rPr>
          <w:rFonts w:cstheme="minorHAnsi"/>
        </w:rPr>
      </w:pPr>
      <w:r>
        <w:rPr>
          <w:rFonts w:cstheme="minorHAnsi"/>
        </w:rPr>
        <w:t>Secur</w:t>
      </w:r>
      <w:r w:rsidR="00D20579">
        <w:rPr>
          <w:rFonts w:cstheme="minorHAnsi"/>
        </w:rPr>
        <w:t>e</w:t>
      </w:r>
      <w:r w:rsidR="0090405D">
        <w:rPr>
          <w:rFonts w:cstheme="minorHAnsi"/>
        </w:rPr>
        <w:t xml:space="preserve"> – integrity and confidentiality </w:t>
      </w:r>
    </w:p>
    <w:p w:rsidR="00D20579" w:rsidRDefault="00D20579" w:rsidP="00E86265">
      <w:pPr>
        <w:tabs>
          <w:tab w:val="left" w:pos="6825"/>
        </w:tabs>
        <w:jc w:val="both"/>
        <w:rPr>
          <w:rFonts w:cstheme="minorHAnsi"/>
          <w:b/>
          <w:color w:val="0070C0"/>
          <w:sz w:val="28"/>
        </w:rPr>
      </w:pPr>
    </w:p>
    <w:p w:rsidR="00E86265" w:rsidRPr="00E86265" w:rsidRDefault="00D20579" w:rsidP="00E86265">
      <w:pPr>
        <w:tabs>
          <w:tab w:val="left" w:pos="6825"/>
        </w:tabs>
        <w:jc w:val="both"/>
        <w:rPr>
          <w:rFonts w:cstheme="minorHAnsi"/>
        </w:rPr>
      </w:pPr>
      <w:r>
        <w:rPr>
          <w:rFonts w:cstheme="minorHAnsi"/>
          <w:b/>
          <w:color w:val="0070C0"/>
          <w:sz w:val="28"/>
        </w:rPr>
        <w:t>‘</w:t>
      </w:r>
      <w:r w:rsidR="00E86265" w:rsidRPr="00161F7C">
        <w:rPr>
          <w:rFonts w:cstheme="minorHAnsi"/>
          <w:b/>
          <w:color w:val="0070C0"/>
          <w:sz w:val="28"/>
        </w:rPr>
        <w:t>Special Data</w:t>
      </w:r>
      <w:r>
        <w:rPr>
          <w:rFonts w:cstheme="minorHAnsi"/>
          <w:b/>
          <w:color w:val="0070C0"/>
          <w:sz w:val="28"/>
        </w:rPr>
        <w:t>’</w:t>
      </w:r>
      <w:r w:rsidR="00E86265" w:rsidRPr="00161F7C">
        <w:rPr>
          <w:rFonts w:cstheme="minorHAnsi"/>
          <w:b/>
          <w:color w:val="0070C0"/>
          <w:sz w:val="28"/>
        </w:rPr>
        <w:t xml:space="preserve"> </w:t>
      </w:r>
      <w:r w:rsidR="00E86265">
        <w:rPr>
          <w:rFonts w:cstheme="minorHAnsi"/>
        </w:rPr>
        <w:t xml:space="preserve">– information that relates to a particular characteristic of a living individual </w:t>
      </w:r>
      <w:r w:rsidR="00E86265" w:rsidRPr="00E86265">
        <w:rPr>
          <w:rFonts w:cstheme="minorHAnsi"/>
          <w:i/>
        </w:rPr>
        <w:t>(e.g. racial or ethnic origin, medical, criminal, sexual, TU membership, religious beliefs, political opinions etc)</w:t>
      </w:r>
    </w:p>
    <w:p w:rsidR="00E86265" w:rsidRPr="00161F7C" w:rsidRDefault="00E86265" w:rsidP="00E86265">
      <w:pPr>
        <w:tabs>
          <w:tab w:val="left" w:pos="6825"/>
        </w:tabs>
        <w:jc w:val="both"/>
        <w:rPr>
          <w:rFonts w:cstheme="minorHAnsi"/>
          <w:b/>
          <w:color w:val="0070C0"/>
          <w:sz w:val="24"/>
        </w:rPr>
      </w:pPr>
      <w:r w:rsidRPr="00161F7C">
        <w:rPr>
          <w:rFonts w:cstheme="minorHAnsi"/>
          <w:b/>
          <w:color w:val="0070C0"/>
          <w:sz w:val="24"/>
        </w:rPr>
        <w:t>Lawfulness of Processing (</w:t>
      </w:r>
      <w:r w:rsidR="004F332B" w:rsidRPr="00161F7C">
        <w:rPr>
          <w:rFonts w:cstheme="minorHAnsi"/>
          <w:b/>
          <w:color w:val="0070C0"/>
          <w:sz w:val="24"/>
        </w:rPr>
        <w:t>Article 6, EU GDPR</w:t>
      </w:r>
      <w:r w:rsidRPr="00161F7C">
        <w:rPr>
          <w:rFonts w:cstheme="minorHAnsi"/>
          <w:b/>
          <w:color w:val="0070C0"/>
          <w:sz w:val="24"/>
        </w:rPr>
        <w:t xml:space="preserve">) – </w:t>
      </w:r>
      <w:r w:rsidR="00C8641A">
        <w:rPr>
          <w:rFonts w:cstheme="minorHAnsi"/>
          <w:b/>
          <w:color w:val="0070C0"/>
          <w:sz w:val="24"/>
        </w:rPr>
        <w:t xml:space="preserve">Hoop 2 (see below) </w:t>
      </w:r>
      <w:r w:rsidR="0090405D">
        <w:rPr>
          <w:rFonts w:cstheme="minorHAnsi"/>
          <w:b/>
          <w:color w:val="0070C0"/>
          <w:sz w:val="24"/>
        </w:rPr>
        <w:t>what is our reason for processing</w:t>
      </w:r>
      <w:r w:rsidR="00D20579">
        <w:rPr>
          <w:rFonts w:cstheme="minorHAnsi"/>
          <w:b/>
          <w:color w:val="0070C0"/>
          <w:sz w:val="24"/>
        </w:rPr>
        <w:t>? We</w:t>
      </w:r>
      <w:r w:rsidR="0090405D">
        <w:rPr>
          <w:rFonts w:cstheme="minorHAnsi"/>
          <w:b/>
          <w:color w:val="0070C0"/>
          <w:sz w:val="24"/>
        </w:rPr>
        <w:t xml:space="preserve"> need </w:t>
      </w:r>
      <w:r w:rsidRPr="00161F7C">
        <w:rPr>
          <w:rFonts w:cstheme="minorHAnsi"/>
          <w:b/>
          <w:color w:val="0070C0"/>
          <w:sz w:val="24"/>
        </w:rPr>
        <w:t>one of the following:</w:t>
      </w:r>
    </w:p>
    <w:p w:rsidR="004F332B" w:rsidRPr="00E86265" w:rsidRDefault="004F332B" w:rsidP="00E86265">
      <w:pPr>
        <w:pStyle w:val="ListParagraph"/>
        <w:numPr>
          <w:ilvl w:val="0"/>
          <w:numId w:val="13"/>
        </w:numPr>
        <w:tabs>
          <w:tab w:val="left" w:pos="6825"/>
        </w:tabs>
        <w:ind w:left="360"/>
        <w:jc w:val="both"/>
        <w:rPr>
          <w:rFonts w:cstheme="minorHAnsi"/>
          <w:b/>
        </w:rPr>
      </w:pPr>
      <w:r w:rsidRPr="00E86265">
        <w:rPr>
          <w:rFonts w:cstheme="minorHAnsi"/>
        </w:rPr>
        <w:t>Consent – the individual has given consent</w:t>
      </w:r>
      <w:r w:rsidR="00E86265" w:rsidRPr="00E86265">
        <w:rPr>
          <w:rFonts w:cstheme="minorHAnsi"/>
          <w:i/>
        </w:rPr>
        <w:t xml:space="preserve"> (you should all have received a letter)</w:t>
      </w:r>
    </w:p>
    <w:p w:rsidR="004F332B" w:rsidRPr="004F332B" w:rsidRDefault="004F332B" w:rsidP="004F332B">
      <w:pPr>
        <w:pStyle w:val="ListParagraph"/>
        <w:numPr>
          <w:ilvl w:val="0"/>
          <w:numId w:val="13"/>
        </w:numPr>
        <w:tabs>
          <w:tab w:val="left" w:pos="6825"/>
        </w:tabs>
        <w:ind w:left="360"/>
        <w:jc w:val="both"/>
        <w:rPr>
          <w:rFonts w:cstheme="minorHAnsi"/>
          <w:b/>
        </w:rPr>
      </w:pPr>
      <w:r>
        <w:rPr>
          <w:rFonts w:cstheme="minorHAnsi"/>
        </w:rPr>
        <w:t xml:space="preserve">Performance of </w:t>
      </w:r>
      <w:r w:rsidR="00D20579">
        <w:rPr>
          <w:rFonts w:cstheme="minorHAnsi"/>
        </w:rPr>
        <w:t xml:space="preserve">a </w:t>
      </w:r>
      <w:r>
        <w:rPr>
          <w:rFonts w:cstheme="minorHAnsi"/>
        </w:rPr>
        <w:t>contract</w:t>
      </w:r>
      <w:r w:rsidR="00E86265">
        <w:rPr>
          <w:rFonts w:cstheme="minorHAnsi"/>
        </w:rPr>
        <w:t xml:space="preserve"> </w:t>
      </w:r>
      <w:r w:rsidR="00E86265" w:rsidRPr="00E86265">
        <w:rPr>
          <w:rFonts w:cstheme="minorHAnsi"/>
          <w:i/>
        </w:rPr>
        <w:t>(employment contract for example)</w:t>
      </w:r>
    </w:p>
    <w:p w:rsidR="004F332B" w:rsidRPr="004F332B" w:rsidRDefault="004F332B" w:rsidP="004F332B">
      <w:pPr>
        <w:pStyle w:val="ListParagraph"/>
        <w:numPr>
          <w:ilvl w:val="0"/>
          <w:numId w:val="13"/>
        </w:numPr>
        <w:tabs>
          <w:tab w:val="left" w:pos="6825"/>
        </w:tabs>
        <w:ind w:left="360"/>
        <w:jc w:val="both"/>
        <w:rPr>
          <w:rFonts w:cstheme="minorHAnsi"/>
          <w:b/>
        </w:rPr>
      </w:pPr>
      <w:r>
        <w:rPr>
          <w:rFonts w:cstheme="minorHAnsi"/>
        </w:rPr>
        <w:t xml:space="preserve">Legal obligation – DBS </w:t>
      </w:r>
      <w:r w:rsidR="00E86265" w:rsidRPr="00E86265">
        <w:rPr>
          <w:rFonts w:cstheme="minorHAnsi"/>
          <w:i/>
        </w:rPr>
        <w:t>(safeguarding</w:t>
      </w:r>
      <w:r w:rsidR="00D20579">
        <w:rPr>
          <w:rFonts w:cstheme="minorHAnsi"/>
          <w:i/>
        </w:rPr>
        <w:t>/safer recruitment for example</w:t>
      </w:r>
      <w:r w:rsidR="00E86265" w:rsidRPr="00E86265">
        <w:rPr>
          <w:rFonts w:cstheme="minorHAnsi"/>
          <w:i/>
        </w:rPr>
        <w:t>)</w:t>
      </w:r>
    </w:p>
    <w:p w:rsidR="004F332B" w:rsidRPr="004F332B" w:rsidRDefault="004F332B" w:rsidP="004F332B">
      <w:pPr>
        <w:pStyle w:val="ListParagraph"/>
        <w:numPr>
          <w:ilvl w:val="0"/>
          <w:numId w:val="13"/>
        </w:numPr>
        <w:tabs>
          <w:tab w:val="left" w:pos="6825"/>
        </w:tabs>
        <w:ind w:left="360"/>
        <w:jc w:val="both"/>
        <w:rPr>
          <w:rFonts w:cstheme="minorHAnsi"/>
          <w:b/>
        </w:rPr>
      </w:pPr>
      <w:r>
        <w:rPr>
          <w:rFonts w:cstheme="minorHAnsi"/>
        </w:rPr>
        <w:t>Vital Interests  - life or death</w:t>
      </w:r>
      <w:r w:rsidR="00E86265">
        <w:rPr>
          <w:rFonts w:cstheme="minorHAnsi"/>
        </w:rPr>
        <w:t xml:space="preserve"> </w:t>
      </w:r>
      <w:r w:rsidR="00E86265" w:rsidRPr="00E86265">
        <w:rPr>
          <w:rFonts w:cstheme="minorHAnsi"/>
          <w:i/>
        </w:rPr>
        <w:t>(emergencies)</w:t>
      </w:r>
    </w:p>
    <w:p w:rsidR="004F332B" w:rsidRPr="004F332B" w:rsidRDefault="004F332B" w:rsidP="004F332B">
      <w:pPr>
        <w:pStyle w:val="ListParagraph"/>
        <w:numPr>
          <w:ilvl w:val="0"/>
          <w:numId w:val="13"/>
        </w:numPr>
        <w:tabs>
          <w:tab w:val="left" w:pos="6825"/>
        </w:tabs>
        <w:ind w:left="360"/>
        <w:jc w:val="both"/>
        <w:rPr>
          <w:rFonts w:cstheme="minorHAnsi"/>
          <w:b/>
        </w:rPr>
      </w:pPr>
      <w:r>
        <w:rPr>
          <w:rFonts w:cstheme="minorHAnsi"/>
        </w:rPr>
        <w:t>Public interest/exercise of authority</w:t>
      </w:r>
      <w:r w:rsidR="00E86265">
        <w:rPr>
          <w:rFonts w:cstheme="minorHAnsi"/>
        </w:rPr>
        <w:t xml:space="preserve"> </w:t>
      </w:r>
      <w:r w:rsidR="00E86265" w:rsidRPr="00E86265">
        <w:rPr>
          <w:rFonts w:cstheme="minorHAnsi"/>
          <w:i/>
        </w:rPr>
        <w:t>(Police, Immigration)</w:t>
      </w:r>
    </w:p>
    <w:p w:rsidR="005C53CA" w:rsidRPr="00E555C4" w:rsidRDefault="004F332B" w:rsidP="004F332B">
      <w:pPr>
        <w:pStyle w:val="ListParagraph"/>
        <w:numPr>
          <w:ilvl w:val="0"/>
          <w:numId w:val="13"/>
        </w:numPr>
        <w:tabs>
          <w:tab w:val="left" w:pos="6825"/>
        </w:tabs>
        <w:ind w:left="360"/>
        <w:jc w:val="both"/>
        <w:rPr>
          <w:rFonts w:cstheme="minorHAnsi"/>
          <w:b/>
        </w:rPr>
      </w:pPr>
      <w:r w:rsidRPr="00E555C4">
        <w:rPr>
          <w:rFonts w:cstheme="minorHAnsi"/>
        </w:rPr>
        <w:t>Legitimate interest (not for loc</w:t>
      </w:r>
      <w:r w:rsidR="0090405D" w:rsidRPr="00E555C4">
        <w:rPr>
          <w:rFonts w:cstheme="minorHAnsi"/>
        </w:rPr>
        <w:t>al authorities and schools)</w:t>
      </w:r>
    </w:p>
    <w:p w:rsidR="004F332B" w:rsidRPr="00161F7C" w:rsidRDefault="00E86265" w:rsidP="005C53CA">
      <w:pPr>
        <w:tabs>
          <w:tab w:val="left" w:pos="6825"/>
        </w:tabs>
        <w:jc w:val="both"/>
        <w:rPr>
          <w:rFonts w:cstheme="minorHAnsi"/>
          <w:b/>
          <w:color w:val="0070C0"/>
          <w:sz w:val="24"/>
        </w:rPr>
      </w:pPr>
      <w:r w:rsidRPr="00161F7C">
        <w:rPr>
          <w:rFonts w:cstheme="minorHAnsi"/>
          <w:b/>
          <w:color w:val="0070C0"/>
          <w:sz w:val="24"/>
        </w:rPr>
        <w:t>Purpose of Processing (</w:t>
      </w:r>
      <w:r w:rsidR="004F332B" w:rsidRPr="00161F7C">
        <w:rPr>
          <w:rFonts w:cstheme="minorHAnsi"/>
          <w:b/>
          <w:color w:val="0070C0"/>
          <w:sz w:val="24"/>
        </w:rPr>
        <w:t>Article 9, EU GDPR</w:t>
      </w:r>
      <w:r w:rsidRPr="00161F7C">
        <w:rPr>
          <w:rFonts w:cstheme="minorHAnsi"/>
          <w:b/>
          <w:color w:val="0070C0"/>
          <w:sz w:val="24"/>
        </w:rPr>
        <w:t xml:space="preserve">) </w:t>
      </w:r>
      <w:r w:rsidR="004F332B" w:rsidRPr="00161F7C">
        <w:rPr>
          <w:rFonts w:cstheme="minorHAnsi"/>
          <w:b/>
          <w:color w:val="0070C0"/>
          <w:sz w:val="24"/>
        </w:rPr>
        <w:t xml:space="preserve">– </w:t>
      </w:r>
      <w:r w:rsidR="00D20579">
        <w:rPr>
          <w:rFonts w:cstheme="minorHAnsi"/>
          <w:b/>
          <w:color w:val="0070C0"/>
          <w:sz w:val="24"/>
        </w:rPr>
        <w:t>‘</w:t>
      </w:r>
      <w:r w:rsidR="004F332B" w:rsidRPr="00161F7C">
        <w:rPr>
          <w:rFonts w:cstheme="minorHAnsi"/>
          <w:b/>
          <w:color w:val="0070C0"/>
          <w:sz w:val="24"/>
        </w:rPr>
        <w:t>special data</w:t>
      </w:r>
      <w:r w:rsidR="00D20579">
        <w:rPr>
          <w:rFonts w:cstheme="minorHAnsi"/>
          <w:b/>
          <w:color w:val="0070C0"/>
          <w:sz w:val="24"/>
        </w:rPr>
        <w:t>’</w:t>
      </w:r>
      <w:r w:rsidR="00C8641A">
        <w:rPr>
          <w:rFonts w:cstheme="minorHAnsi"/>
          <w:b/>
          <w:color w:val="0070C0"/>
          <w:sz w:val="24"/>
        </w:rPr>
        <w:t xml:space="preserve"> Hoop 3 (see below)</w:t>
      </w:r>
    </w:p>
    <w:p w:rsidR="004F332B" w:rsidRPr="004F332B" w:rsidRDefault="00E86265" w:rsidP="004F332B">
      <w:pPr>
        <w:pStyle w:val="ListParagraph"/>
        <w:numPr>
          <w:ilvl w:val="0"/>
          <w:numId w:val="15"/>
        </w:numPr>
        <w:tabs>
          <w:tab w:val="left" w:pos="6825"/>
        </w:tabs>
        <w:ind w:left="360"/>
        <w:jc w:val="both"/>
        <w:rPr>
          <w:rFonts w:cstheme="minorHAnsi"/>
        </w:rPr>
      </w:pPr>
      <w:r>
        <w:rPr>
          <w:rFonts w:cstheme="minorHAnsi"/>
        </w:rPr>
        <w:t>C</w:t>
      </w:r>
      <w:r w:rsidR="004F332B" w:rsidRPr="004F332B">
        <w:rPr>
          <w:rFonts w:cstheme="minorHAnsi"/>
        </w:rPr>
        <w:t>onsent</w:t>
      </w:r>
    </w:p>
    <w:p w:rsidR="004F332B" w:rsidRPr="004F332B" w:rsidRDefault="004F332B" w:rsidP="004F332B">
      <w:pPr>
        <w:pStyle w:val="ListParagraph"/>
        <w:numPr>
          <w:ilvl w:val="0"/>
          <w:numId w:val="15"/>
        </w:numPr>
        <w:tabs>
          <w:tab w:val="left" w:pos="6825"/>
        </w:tabs>
        <w:ind w:left="360"/>
        <w:jc w:val="both"/>
        <w:rPr>
          <w:rFonts w:cstheme="minorHAnsi"/>
        </w:rPr>
      </w:pPr>
      <w:r w:rsidRPr="004F332B">
        <w:rPr>
          <w:rFonts w:cstheme="minorHAnsi"/>
        </w:rPr>
        <w:t>Employment/social security/social protection obligations</w:t>
      </w:r>
    </w:p>
    <w:p w:rsidR="004F332B" w:rsidRPr="004F332B" w:rsidRDefault="004F332B" w:rsidP="004F332B">
      <w:pPr>
        <w:pStyle w:val="ListParagraph"/>
        <w:numPr>
          <w:ilvl w:val="0"/>
          <w:numId w:val="15"/>
        </w:numPr>
        <w:tabs>
          <w:tab w:val="left" w:pos="6825"/>
        </w:tabs>
        <w:ind w:left="360"/>
        <w:jc w:val="both"/>
        <w:rPr>
          <w:rFonts w:cstheme="minorHAnsi"/>
        </w:rPr>
      </w:pPr>
      <w:r w:rsidRPr="004F332B">
        <w:rPr>
          <w:rFonts w:cstheme="minorHAnsi"/>
        </w:rPr>
        <w:t>Vital interests</w:t>
      </w:r>
      <w:r w:rsidR="0090405D">
        <w:rPr>
          <w:rFonts w:cstheme="minorHAnsi"/>
        </w:rPr>
        <w:t xml:space="preserve"> </w:t>
      </w:r>
      <w:r w:rsidR="0090405D" w:rsidRPr="0090405D">
        <w:rPr>
          <w:rFonts w:cstheme="minorHAnsi"/>
          <w:i/>
        </w:rPr>
        <w:t>(life or death)</w:t>
      </w:r>
    </w:p>
    <w:p w:rsidR="004F332B" w:rsidRPr="004F332B" w:rsidRDefault="004F332B" w:rsidP="004F332B">
      <w:pPr>
        <w:pStyle w:val="ListParagraph"/>
        <w:numPr>
          <w:ilvl w:val="0"/>
          <w:numId w:val="15"/>
        </w:numPr>
        <w:tabs>
          <w:tab w:val="left" w:pos="6825"/>
        </w:tabs>
        <w:ind w:left="360"/>
        <w:jc w:val="both"/>
        <w:rPr>
          <w:rFonts w:cstheme="minorHAnsi"/>
        </w:rPr>
      </w:pPr>
      <w:r w:rsidRPr="004F332B">
        <w:rPr>
          <w:rFonts w:cstheme="minorHAnsi"/>
        </w:rPr>
        <w:t>Non-profit bodies</w:t>
      </w:r>
    </w:p>
    <w:p w:rsidR="004F332B" w:rsidRPr="004F332B" w:rsidRDefault="004F332B" w:rsidP="004F332B">
      <w:pPr>
        <w:pStyle w:val="ListParagraph"/>
        <w:numPr>
          <w:ilvl w:val="0"/>
          <w:numId w:val="15"/>
        </w:numPr>
        <w:tabs>
          <w:tab w:val="left" w:pos="6825"/>
        </w:tabs>
        <w:ind w:left="360"/>
        <w:jc w:val="both"/>
        <w:rPr>
          <w:rFonts w:cstheme="minorHAnsi"/>
        </w:rPr>
      </w:pPr>
      <w:r w:rsidRPr="004F332B">
        <w:rPr>
          <w:rFonts w:cstheme="minorHAnsi"/>
        </w:rPr>
        <w:t>Processing made public by data subject</w:t>
      </w:r>
    </w:p>
    <w:p w:rsidR="004F332B" w:rsidRPr="004F332B" w:rsidRDefault="004F332B" w:rsidP="004F332B">
      <w:pPr>
        <w:pStyle w:val="ListParagraph"/>
        <w:numPr>
          <w:ilvl w:val="0"/>
          <w:numId w:val="15"/>
        </w:numPr>
        <w:tabs>
          <w:tab w:val="left" w:pos="6825"/>
        </w:tabs>
        <w:ind w:left="360"/>
        <w:jc w:val="both"/>
        <w:rPr>
          <w:rFonts w:cstheme="minorHAnsi"/>
        </w:rPr>
      </w:pPr>
      <w:r w:rsidRPr="004F332B">
        <w:rPr>
          <w:rFonts w:cstheme="minorHAnsi"/>
        </w:rPr>
        <w:t>Legal claims</w:t>
      </w:r>
    </w:p>
    <w:p w:rsidR="004F332B" w:rsidRPr="004F332B" w:rsidRDefault="004F332B" w:rsidP="004F332B">
      <w:pPr>
        <w:pStyle w:val="ListParagraph"/>
        <w:numPr>
          <w:ilvl w:val="0"/>
          <w:numId w:val="15"/>
        </w:numPr>
        <w:tabs>
          <w:tab w:val="left" w:pos="6825"/>
        </w:tabs>
        <w:ind w:left="360"/>
        <w:jc w:val="both"/>
        <w:rPr>
          <w:rFonts w:cstheme="minorHAnsi"/>
        </w:rPr>
      </w:pPr>
      <w:r w:rsidRPr="004F332B">
        <w:rPr>
          <w:rFonts w:cstheme="minorHAnsi"/>
        </w:rPr>
        <w:t>Substantial public interest</w:t>
      </w:r>
    </w:p>
    <w:p w:rsidR="004F332B" w:rsidRPr="004F332B" w:rsidRDefault="004F332B" w:rsidP="004F332B">
      <w:pPr>
        <w:pStyle w:val="ListParagraph"/>
        <w:numPr>
          <w:ilvl w:val="0"/>
          <w:numId w:val="15"/>
        </w:numPr>
        <w:tabs>
          <w:tab w:val="left" w:pos="6825"/>
        </w:tabs>
        <w:ind w:left="360"/>
        <w:jc w:val="both"/>
        <w:rPr>
          <w:rFonts w:cstheme="minorHAnsi"/>
        </w:rPr>
      </w:pPr>
      <w:r w:rsidRPr="004F332B">
        <w:rPr>
          <w:rFonts w:cstheme="minorHAnsi"/>
        </w:rPr>
        <w:t>Health, social care, medicine</w:t>
      </w:r>
    </w:p>
    <w:p w:rsidR="004F332B" w:rsidRPr="004F332B" w:rsidRDefault="004F332B" w:rsidP="004F332B">
      <w:pPr>
        <w:pStyle w:val="ListParagraph"/>
        <w:numPr>
          <w:ilvl w:val="0"/>
          <w:numId w:val="15"/>
        </w:numPr>
        <w:tabs>
          <w:tab w:val="left" w:pos="6825"/>
        </w:tabs>
        <w:ind w:left="360"/>
        <w:jc w:val="both"/>
        <w:rPr>
          <w:rFonts w:cstheme="minorHAnsi"/>
        </w:rPr>
      </w:pPr>
      <w:r w:rsidRPr="004F332B">
        <w:rPr>
          <w:rFonts w:cstheme="minorHAnsi"/>
        </w:rPr>
        <w:t>Public inter</w:t>
      </w:r>
      <w:r w:rsidR="00E86265">
        <w:rPr>
          <w:rFonts w:cstheme="minorHAnsi"/>
        </w:rPr>
        <w:t>e</w:t>
      </w:r>
      <w:r w:rsidRPr="004F332B">
        <w:rPr>
          <w:rFonts w:cstheme="minorHAnsi"/>
        </w:rPr>
        <w:t>st for public health</w:t>
      </w:r>
      <w:r w:rsidR="00D20579">
        <w:rPr>
          <w:rFonts w:cstheme="minorHAnsi"/>
        </w:rPr>
        <w:t xml:space="preserve"> </w:t>
      </w:r>
      <w:r w:rsidR="00D20579" w:rsidRPr="00D20579">
        <w:rPr>
          <w:rFonts w:cstheme="minorHAnsi"/>
          <w:i/>
        </w:rPr>
        <w:t>(disease)</w:t>
      </w:r>
    </w:p>
    <w:p w:rsidR="004F332B" w:rsidRPr="004F332B" w:rsidRDefault="004F332B" w:rsidP="004F332B">
      <w:pPr>
        <w:pStyle w:val="ListParagraph"/>
        <w:numPr>
          <w:ilvl w:val="0"/>
          <w:numId w:val="15"/>
        </w:numPr>
        <w:tabs>
          <w:tab w:val="left" w:pos="6825"/>
        </w:tabs>
        <w:ind w:left="360"/>
        <w:jc w:val="both"/>
        <w:rPr>
          <w:rFonts w:cstheme="minorHAnsi"/>
        </w:rPr>
      </w:pPr>
      <w:r w:rsidRPr="004F332B">
        <w:rPr>
          <w:rFonts w:cstheme="minorHAnsi"/>
        </w:rPr>
        <w:t>Archiving, statistics, historical research</w:t>
      </w:r>
    </w:p>
    <w:p w:rsidR="005C53CA" w:rsidRPr="00161F7C" w:rsidRDefault="005C53CA" w:rsidP="005C53CA">
      <w:pPr>
        <w:tabs>
          <w:tab w:val="left" w:pos="6825"/>
        </w:tabs>
        <w:jc w:val="both"/>
        <w:rPr>
          <w:rFonts w:cstheme="minorHAnsi"/>
          <w:color w:val="0070C0"/>
        </w:rPr>
      </w:pPr>
      <w:r w:rsidRPr="00161F7C">
        <w:rPr>
          <w:rFonts w:cstheme="minorHAnsi"/>
          <w:b/>
          <w:color w:val="0070C0"/>
          <w:sz w:val="28"/>
        </w:rPr>
        <w:t>Consent</w:t>
      </w:r>
    </w:p>
    <w:p w:rsidR="005C53CA" w:rsidRDefault="001D3F97" w:rsidP="001D3F97">
      <w:pPr>
        <w:tabs>
          <w:tab w:val="left" w:pos="6825"/>
        </w:tabs>
        <w:jc w:val="both"/>
        <w:rPr>
          <w:rFonts w:cstheme="minorHAnsi"/>
        </w:rPr>
      </w:pPr>
      <w:r>
        <w:rPr>
          <w:rFonts w:cstheme="minorHAnsi"/>
        </w:rPr>
        <w:t>You have to give us your c</w:t>
      </w:r>
      <w:r w:rsidR="005C53CA" w:rsidRPr="005C53CA">
        <w:rPr>
          <w:rFonts w:cstheme="minorHAnsi"/>
        </w:rPr>
        <w:t>onsent</w:t>
      </w:r>
      <w:r>
        <w:rPr>
          <w:rFonts w:cstheme="minorHAnsi"/>
        </w:rPr>
        <w:t xml:space="preserve"> and this </w:t>
      </w:r>
      <w:r w:rsidR="005C53CA" w:rsidRPr="005C53CA">
        <w:rPr>
          <w:rFonts w:cstheme="minorHAnsi"/>
          <w:b/>
        </w:rPr>
        <w:t xml:space="preserve">must </w:t>
      </w:r>
      <w:r w:rsidR="005C53CA" w:rsidRPr="005C53CA">
        <w:rPr>
          <w:rFonts w:cstheme="minorHAnsi"/>
        </w:rPr>
        <w:t>be:</w:t>
      </w:r>
      <w:r>
        <w:rPr>
          <w:rFonts w:cstheme="minorHAnsi"/>
        </w:rPr>
        <w:t xml:space="preserve"> f</w:t>
      </w:r>
      <w:r w:rsidR="005C53CA" w:rsidRPr="005C53CA">
        <w:rPr>
          <w:rFonts w:cstheme="minorHAnsi"/>
        </w:rPr>
        <w:t>reely given</w:t>
      </w:r>
      <w:r>
        <w:rPr>
          <w:rFonts w:cstheme="minorHAnsi"/>
        </w:rPr>
        <w:t>, sp</w:t>
      </w:r>
      <w:r w:rsidR="005C53CA" w:rsidRPr="005C53CA">
        <w:rPr>
          <w:rFonts w:cstheme="minorHAnsi"/>
        </w:rPr>
        <w:t>ecific</w:t>
      </w:r>
      <w:r>
        <w:rPr>
          <w:rFonts w:cstheme="minorHAnsi"/>
        </w:rPr>
        <w:t>, i</w:t>
      </w:r>
      <w:r w:rsidR="005C53CA" w:rsidRPr="005C53CA">
        <w:rPr>
          <w:rFonts w:cstheme="minorHAnsi"/>
        </w:rPr>
        <w:t>nformed</w:t>
      </w:r>
      <w:r>
        <w:rPr>
          <w:rFonts w:cstheme="minorHAnsi"/>
        </w:rPr>
        <w:t xml:space="preserve"> and a</w:t>
      </w:r>
      <w:r w:rsidR="005C53CA" w:rsidRPr="005C53CA">
        <w:rPr>
          <w:rFonts w:cstheme="minorHAnsi"/>
        </w:rPr>
        <w:t xml:space="preserve">n unambiguous indication of </w:t>
      </w:r>
      <w:r>
        <w:rPr>
          <w:rFonts w:cstheme="minorHAnsi"/>
        </w:rPr>
        <w:t xml:space="preserve">your </w:t>
      </w:r>
      <w:r w:rsidR="005C53CA" w:rsidRPr="005C53CA">
        <w:rPr>
          <w:rFonts w:cstheme="minorHAnsi"/>
        </w:rPr>
        <w:t>wishes</w:t>
      </w:r>
      <w:r>
        <w:rPr>
          <w:rFonts w:cstheme="minorHAnsi"/>
        </w:rPr>
        <w:t>.  C</w:t>
      </w:r>
      <w:r w:rsidR="005C53CA" w:rsidRPr="005C53CA">
        <w:rPr>
          <w:rFonts w:cstheme="minorHAnsi"/>
        </w:rPr>
        <w:t xml:space="preserve">onsent </w:t>
      </w:r>
      <w:r w:rsidR="005C53CA" w:rsidRPr="005C53CA">
        <w:rPr>
          <w:rFonts w:cstheme="minorHAnsi"/>
          <w:b/>
        </w:rPr>
        <w:t>cannot</w:t>
      </w:r>
      <w:r w:rsidR="005C53CA" w:rsidRPr="005C53CA">
        <w:rPr>
          <w:rFonts w:cstheme="minorHAnsi"/>
        </w:rPr>
        <w:t xml:space="preserve"> be obtained from the following:</w:t>
      </w:r>
      <w:r>
        <w:rPr>
          <w:rFonts w:cstheme="minorHAnsi"/>
        </w:rPr>
        <w:t xml:space="preserve"> s</w:t>
      </w:r>
      <w:r w:rsidR="005C53CA" w:rsidRPr="005C53CA">
        <w:rPr>
          <w:rFonts w:cstheme="minorHAnsi"/>
        </w:rPr>
        <w:t>ilence</w:t>
      </w:r>
      <w:r>
        <w:rPr>
          <w:rFonts w:cstheme="minorHAnsi"/>
        </w:rPr>
        <w:t>, p</w:t>
      </w:r>
      <w:r w:rsidR="005C53CA" w:rsidRPr="005C53CA">
        <w:rPr>
          <w:rFonts w:cstheme="minorHAnsi"/>
        </w:rPr>
        <w:t>re-ticked boxes</w:t>
      </w:r>
      <w:r>
        <w:rPr>
          <w:rFonts w:cstheme="minorHAnsi"/>
        </w:rPr>
        <w:t xml:space="preserve"> or in</w:t>
      </w:r>
      <w:r w:rsidR="005C53CA" w:rsidRPr="005C53CA">
        <w:rPr>
          <w:rFonts w:cstheme="minorHAnsi"/>
        </w:rPr>
        <w:t>activity</w:t>
      </w:r>
      <w:r>
        <w:rPr>
          <w:rFonts w:cstheme="minorHAnsi"/>
        </w:rPr>
        <w:t>.</w:t>
      </w:r>
    </w:p>
    <w:p w:rsidR="005C53CA" w:rsidRDefault="001D3F97" w:rsidP="005C53CA">
      <w:pPr>
        <w:tabs>
          <w:tab w:val="left" w:pos="6825"/>
        </w:tabs>
        <w:jc w:val="both"/>
        <w:rPr>
          <w:rFonts w:cstheme="minorHAnsi"/>
        </w:rPr>
      </w:pPr>
      <w:r>
        <w:rPr>
          <w:rFonts w:cstheme="minorHAnsi"/>
        </w:rPr>
        <w:t xml:space="preserve">We have to ensure that we </w:t>
      </w:r>
      <w:r w:rsidR="005C53CA" w:rsidRPr="005C53CA">
        <w:rPr>
          <w:rFonts w:cstheme="minorHAnsi"/>
        </w:rPr>
        <w:t>have provided simple and accessible ways for individuals to withdraw their consent.</w:t>
      </w:r>
    </w:p>
    <w:p w:rsidR="0090405D" w:rsidRDefault="0090405D" w:rsidP="005C53CA">
      <w:pPr>
        <w:tabs>
          <w:tab w:val="left" w:pos="6825"/>
        </w:tabs>
        <w:jc w:val="both"/>
        <w:rPr>
          <w:rFonts w:cstheme="minorHAnsi"/>
        </w:rPr>
      </w:pPr>
      <w:r>
        <w:rPr>
          <w:rFonts w:cstheme="minorHAnsi"/>
        </w:rPr>
        <w:t xml:space="preserve">Special personal data will only be processed fairly and lawfully as required by the first data protection principle if at least one of a number of </w:t>
      </w:r>
      <w:r w:rsidRPr="0090405D">
        <w:rPr>
          <w:rFonts w:cstheme="minorHAnsi"/>
          <w:b/>
          <w:i/>
        </w:rPr>
        <w:t>additional</w:t>
      </w:r>
      <w:r>
        <w:rPr>
          <w:rFonts w:cstheme="minorHAnsi"/>
        </w:rPr>
        <w:t xml:space="preserve"> conditions is satisfied (Article 9).</w:t>
      </w:r>
    </w:p>
    <w:p w:rsidR="0090405D" w:rsidRDefault="0090405D" w:rsidP="005C53CA">
      <w:pPr>
        <w:tabs>
          <w:tab w:val="left" w:pos="6825"/>
        </w:tabs>
        <w:jc w:val="both"/>
        <w:rPr>
          <w:rFonts w:cstheme="minorHAnsi"/>
          <w:b/>
          <w:color w:val="0070C0"/>
          <w:sz w:val="28"/>
        </w:rPr>
      </w:pPr>
      <w:r w:rsidRPr="0090405D">
        <w:rPr>
          <w:rFonts w:cstheme="minorHAnsi"/>
          <w:b/>
          <w:color w:val="0070C0"/>
          <w:sz w:val="28"/>
        </w:rPr>
        <w:t>Exemptions</w:t>
      </w:r>
    </w:p>
    <w:p w:rsidR="0090405D" w:rsidRDefault="0090405D" w:rsidP="005C53CA">
      <w:pPr>
        <w:tabs>
          <w:tab w:val="left" w:pos="6825"/>
        </w:tabs>
        <w:jc w:val="both"/>
        <w:rPr>
          <w:rFonts w:cstheme="minorHAnsi"/>
          <w:color w:val="000000" w:themeColor="text1"/>
        </w:rPr>
      </w:pPr>
      <w:r>
        <w:rPr>
          <w:rFonts w:cstheme="minorHAnsi"/>
          <w:color w:val="000000" w:themeColor="text1"/>
        </w:rPr>
        <w:t>Personal data can be exempted from the duty to process information fairly and lawfully to the extent necessary for making a disclosure: crime prevention; immig</w:t>
      </w:r>
      <w:r w:rsidR="00197498">
        <w:rPr>
          <w:rFonts w:cstheme="minorHAnsi"/>
          <w:color w:val="000000" w:themeColor="text1"/>
        </w:rPr>
        <w:t>ration; legal proceedings/court.</w:t>
      </w:r>
    </w:p>
    <w:p w:rsidR="00D20579" w:rsidRDefault="00D20579" w:rsidP="005C53CA">
      <w:pPr>
        <w:tabs>
          <w:tab w:val="left" w:pos="6825"/>
        </w:tabs>
        <w:jc w:val="both"/>
        <w:rPr>
          <w:rFonts w:cstheme="minorHAnsi"/>
          <w:color w:val="000000" w:themeColor="text1"/>
        </w:rPr>
      </w:pPr>
    </w:p>
    <w:p w:rsidR="00D20579" w:rsidRDefault="00D20579" w:rsidP="005C53CA">
      <w:pPr>
        <w:tabs>
          <w:tab w:val="left" w:pos="6825"/>
        </w:tabs>
        <w:jc w:val="both"/>
        <w:rPr>
          <w:rFonts w:cstheme="minorHAnsi"/>
          <w:color w:val="000000" w:themeColor="text1"/>
        </w:rPr>
      </w:pPr>
    </w:p>
    <w:p w:rsidR="00D20579" w:rsidRPr="0090405D" w:rsidRDefault="00D20579" w:rsidP="005C53CA">
      <w:pPr>
        <w:tabs>
          <w:tab w:val="left" w:pos="6825"/>
        </w:tabs>
        <w:jc w:val="both"/>
        <w:rPr>
          <w:rFonts w:cstheme="minorHAnsi"/>
          <w:color w:val="000000" w:themeColor="text1"/>
        </w:rPr>
      </w:pPr>
    </w:p>
    <w:p w:rsidR="005C53CA" w:rsidRPr="00161F7C" w:rsidRDefault="00161F7C" w:rsidP="005C53CA">
      <w:pPr>
        <w:tabs>
          <w:tab w:val="left" w:pos="6825"/>
        </w:tabs>
        <w:jc w:val="both"/>
        <w:rPr>
          <w:rFonts w:cstheme="minorHAnsi"/>
          <w:b/>
          <w:color w:val="0070C0"/>
          <w:sz w:val="28"/>
        </w:rPr>
      </w:pPr>
      <w:r>
        <w:rPr>
          <w:rFonts w:cstheme="minorHAnsi"/>
          <w:b/>
          <w:color w:val="0070C0"/>
          <w:sz w:val="28"/>
        </w:rPr>
        <w:t>Your</w:t>
      </w:r>
      <w:r w:rsidR="005C53CA" w:rsidRPr="00161F7C">
        <w:rPr>
          <w:rFonts w:cstheme="minorHAnsi"/>
          <w:b/>
          <w:color w:val="0070C0"/>
          <w:sz w:val="28"/>
        </w:rPr>
        <w:t xml:space="preserve"> </w:t>
      </w:r>
      <w:r>
        <w:rPr>
          <w:rFonts w:cstheme="minorHAnsi"/>
          <w:b/>
          <w:color w:val="0070C0"/>
          <w:sz w:val="28"/>
        </w:rPr>
        <w:t>R</w:t>
      </w:r>
      <w:r w:rsidR="005C53CA" w:rsidRPr="00161F7C">
        <w:rPr>
          <w:rFonts w:cstheme="minorHAnsi"/>
          <w:b/>
          <w:color w:val="0070C0"/>
          <w:sz w:val="28"/>
        </w:rPr>
        <w:t>ights</w:t>
      </w:r>
    </w:p>
    <w:p w:rsidR="005C53CA" w:rsidRPr="005C53CA" w:rsidRDefault="005C53CA" w:rsidP="005C53CA">
      <w:pPr>
        <w:tabs>
          <w:tab w:val="left" w:pos="6825"/>
        </w:tabs>
        <w:jc w:val="both"/>
        <w:rPr>
          <w:rFonts w:cstheme="minorHAnsi"/>
        </w:rPr>
      </w:pPr>
      <w:r w:rsidRPr="005C53CA">
        <w:rPr>
          <w:rFonts w:cstheme="minorHAnsi"/>
        </w:rPr>
        <w:t>The GDPR has created new rights for individuals, whilst strengthening some that existed under the DPA; these rights are:</w:t>
      </w:r>
    </w:p>
    <w:p w:rsidR="005C53CA" w:rsidRPr="005C53CA" w:rsidRDefault="005C53CA" w:rsidP="005C53CA">
      <w:pPr>
        <w:tabs>
          <w:tab w:val="left" w:pos="6825"/>
        </w:tabs>
        <w:jc w:val="both"/>
        <w:rPr>
          <w:rFonts w:cstheme="minorHAnsi"/>
        </w:rPr>
      </w:pPr>
      <w:r w:rsidRPr="005C53CA">
        <w:rPr>
          <w:rFonts w:cstheme="minorHAnsi"/>
          <w:b/>
        </w:rPr>
        <w:t>1. The right to be informed</w:t>
      </w:r>
      <w:r w:rsidRPr="005C53CA">
        <w:rPr>
          <w:rFonts w:cstheme="minorHAnsi"/>
          <w:b/>
          <w:sz w:val="24"/>
        </w:rPr>
        <w:t xml:space="preserve"> </w:t>
      </w:r>
      <w:r w:rsidRPr="005C53CA">
        <w:rPr>
          <w:rFonts w:cstheme="minorHAnsi"/>
        </w:rPr>
        <w:t xml:space="preserve">– this includes </w:t>
      </w:r>
      <w:r w:rsidR="001D3F97">
        <w:rPr>
          <w:rFonts w:cstheme="minorHAnsi"/>
        </w:rPr>
        <w:t>our</w:t>
      </w:r>
      <w:r w:rsidRPr="005C53CA">
        <w:rPr>
          <w:rFonts w:cstheme="minorHAnsi"/>
        </w:rPr>
        <w:t xml:space="preserve"> obligation to provide fair processing information, usually in the form of a privacy notice</w:t>
      </w:r>
      <w:r w:rsidR="001D3F97">
        <w:rPr>
          <w:rFonts w:cstheme="minorHAnsi"/>
        </w:rPr>
        <w:t xml:space="preserve"> </w:t>
      </w:r>
      <w:r w:rsidR="001D3F97" w:rsidRPr="001D3F97">
        <w:rPr>
          <w:rFonts w:cstheme="minorHAnsi"/>
          <w:i/>
        </w:rPr>
        <w:t>(your letter)</w:t>
      </w:r>
      <w:r w:rsidRPr="005C53CA">
        <w:rPr>
          <w:rFonts w:cstheme="minorHAnsi"/>
        </w:rPr>
        <w:t>.</w:t>
      </w:r>
    </w:p>
    <w:p w:rsidR="005C53CA" w:rsidRPr="005C53CA" w:rsidRDefault="005C53CA" w:rsidP="005C53CA">
      <w:pPr>
        <w:tabs>
          <w:tab w:val="left" w:pos="6825"/>
        </w:tabs>
        <w:jc w:val="both"/>
        <w:rPr>
          <w:rFonts w:cstheme="minorHAnsi"/>
        </w:rPr>
      </w:pPr>
      <w:r w:rsidRPr="005C53CA">
        <w:rPr>
          <w:rFonts w:cstheme="minorHAnsi"/>
          <w:b/>
        </w:rPr>
        <w:t>2. The right of access</w:t>
      </w:r>
      <w:r w:rsidRPr="005C53CA">
        <w:rPr>
          <w:rFonts w:cstheme="minorHAnsi"/>
        </w:rPr>
        <w:t xml:space="preserve"> – where an individual has requested access to their personal data, </w:t>
      </w:r>
      <w:r w:rsidR="001D3F97">
        <w:rPr>
          <w:rFonts w:cstheme="minorHAnsi"/>
        </w:rPr>
        <w:t xml:space="preserve">we </w:t>
      </w:r>
      <w:r w:rsidRPr="005C53CA">
        <w:rPr>
          <w:rFonts w:cstheme="minorHAnsi"/>
        </w:rPr>
        <w:t>must provide a copy of th</w:t>
      </w:r>
      <w:r w:rsidR="001D3F97">
        <w:rPr>
          <w:rFonts w:cstheme="minorHAnsi"/>
        </w:rPr>
        <w:t>is</w:t>
      </w:r>
      <w:r w:rsidRPr="005C53CA">
        <w:rPr>
          <w:rFonts w:cstheme="minorHAnsi"/>
        </w:rPr>
        <w:t xml:space="preserve"> free of charge</w:t>
      </w:r>
      <w:r w:rsidR="001D3F97">
        <w:rPr>
          <w:rFonts w:cstheme="minorHAnsi"/>
        </w:rPr>
        <w:t>. H</w:t>
      </w:r>
      <w:r w:rsidRPr="005C53CA">
        <w:rPr>
          <w:rFonts w:cstheme="minorHAnsi"/>
        </w:rPr>
        <w:t xml:space="preserve">owever, if the request is manifestly unfounded or excessive, </w:t>
      </w:r>
      <w:r w:rsidR="001D3F97">
        <w:rPr>
          <w:rFonts w:cstheme="minorHAnsi"/>
        </w:rPr>
        <w:t xml:space="preserve">we can charge a fee. </w:t>
      </w:r>
      <w:r w:rsidRPr="005C53CA">
        <w:rPr>
          <w:rFonts w:cstheme="minorHAnsi"/>
        </w:rPr>
        <w:t xml:space="preserve">Under the GDPR, information must be provided within one month of the request. If </w:t>
      </w:r>
      <w:r w:rsidR="001D3F97">
        <w:rPr>
          <w:rFonts w:cstheme="minorHAnsi"/>
        </w:rPr>
        <w:t xml:space="preserve">we </w:t>
      </w:r>
      <w:r w:rsidRPr="005C53CA">
        <w:rPr>
          <w:rFonts w:cstheme="minorHAnsi"/>
        </w:rPr>
        <w:t>refuse</w:t>
      </w:r>
      <w:r w:rsidR="001D3F97">
        <w:rPr>
          <w:rFonts w:cstheme="minorHAnsi"/>
        </w:rPr>
        <w:t xml:space="preserve"> your</w:t>
      </w:r>
      <w:r w:rsidRPr="005C53CA">
        <w:rPr>
          <w:rFonts w:cstheme="minorHAnsi"/>
        </w:rPr>
        <w:t xml:space="preserve"> request, </w:t>
      </w:r>
      <w:r w:rsidR="001D3F97">
        <w:rPr>
          <w:rFonts w:cstheme="minorHAnsi"/>
        </w:rPr>
        <w:t>we</w:t>
      </w:r>
      <w:r w:rsidRPr="005C53CA">
        <w:rPr>
          <w:rFonts w:cstheme="minorHAnsi"/>
        </w:rPr>
        <w:t xml:space="preserve"> must tell </w:t>
      </w:r>
      <w:r w:rsidR="001D3F97">
        <w:rPr>
          <w:rFonts w:cstheme="minorHAnsi"/>
        </w:rPr>
        <w:t xml:space="preserve">you </w:t>
      </w:r>
      <w:r w:rsidRPr="005C53CA">
        <w:rPr>
          <w:rFonts w:cstheme="minorHAnsi"/>
        </w:rPr>
        <w:t xml:space="preserve">why and inform </w:t>
      </w:r>
      <w:r w:rsidR="001D3F97">
        <w:rPr>
          <w:rFonts w:cstheme="minorHAnsi"/>
        </w:rPr>
        <w:t>you o</w:t>
      </w:r>
      <w:r w:rsidRPr="005C53CA">
        <w:rPr>
          <w:rFonts w:cstheme="minorHAnsi"/>
        </w:rPr>
        <w:t xml:space="preserve">f </w:t>
      </w:r>
      <w:r w:rsidR="001D3F97">
        <w:rPr>
          <w:rFonts w:cstheme="minorHAnsi"/>
        </w:rPr>
        <w:t>your</w:t>
      </w:r>
      <w:r w:rsidRPr="005C53CA">
        <w:rPr>
          <w:rFonts w:cstheme="minorHAnsi"/>
        </w:rPr>
        <w:t xml:space="preserve"> right to complain to the </w:t>
      </w:r>
      <w:r w:rsidR="001D3F97">
        <w:rPr>
          <w:rFonts w:cstheme="minorHAnsi"/>
        </w:rPr>
        <w:t xml:space="preserve">Information Commissioner’s Office (ICO). </w:t>
      </w:r>
      <w:r w:rsidRPr="005C53CA">
        <w:rPr>
          <w:rFonts w:cstheme="minorHAnsi"/>
        </w:rPr>
        <w:t xml:space="preserve"> </w:t>
      </w:r>
    </w:p>
    <w:p w:rsidR="005C53CA" w:rsidRPr="005C53CA" w:rsidRDefault="005C53CA" w:rsidP="005C53CA">
      <w:pPr>
        <w:tabs>
          <w:tab w:val="left" w:pos="6825"/>
        </w:tabs>
        <w:jc w:val="both"/>
        <w:rPr>
          <w:rFonts w:cstheme="minorHAnsi"/>
        </w:rPr>
      </w:pPr>
      <w:r w:rsidRPr="005C53CA">
        <w:rPr>
          <w:rFonts w:cstheme="minorHAnsi"/>
          <w:b/>
        </w:rPr>
        <w:t xml:space="preserve">3. The right to rectification </w:t>
      </w:r>
      <w:r w:rsidRPr="005C53CA">
        <w:rPr>
          <w:rFonts w:cstheme="minorHAnsi"/>
        </w:rPr>
        <w:t xml:space="preserve">– </w:t>
      </w:r>
      <w:r w:rsidR="001D3F97">
        <w:rPr>
          <w:rFonts w:cstheme="minorHAnsi"/>
        </w:rPr>
        <w:t xml:space="preserve">you are entitled to request your </w:t>
      </w:r>
      <w:r w:rsidRPr="005C53CA">
        <w:rPr>
          <w:rFonts w:cstheme="minorHAnsi"/>
        </w:rPr>
        <w:t xml:space="preserve">personal data to be rectified if it is inaccurate or incomplete. </w:t>
      </w:r>
      <w:r w:rsidR="001D3F97">
        <w:rPr>
          <w:rFonts w:cstheme="minorHAnsi"/>
        </w:rPr>
        <w:t>Again, r</w:t>
      </w:r>
      <w:r w:rsidRPr="005C53CA">
        <w:rPr>
          <w:rFonts w:cstheme="minorHAnsi"/>
        </w:rPr>
        <w:t xml:space="preserve">equests must be responded to within one month from the date the request was received, or extended to two months if the request is complex. </w:t>
      </w:r>
    </w:p>
    <w:p w:rsidR="005C53CA" w:rsidRPr="005C53CA" w:rsidRDefault="005C53CA" w:rsidP="005C53CA">
      <w:pPr>
        <w:tabs>
          <w:tab w:val="left" w:pos="6825"/>
        </w:tabs>
        <w:jc w:val="both"/>
        <w:rPr>
          <w:rFonts w:cstheme="minorHAnsi"/>
        </w:rPr>
      </w:pPr>
      <w:r w:rsidRPr="005C53CA">
        <w:rPr>
          <w:rFonts w:cstheme="minorHAnsi"/>
          <w:b/>
        </w:rPr>
        <w:t xml:space="preserve">4. The right to erasure </w:t>
      </w:r>
      <w:r w:rsidRPr="005C53CA">
        <w:rPr>
          <w:rFonts w:cstheme="minorHAnsi"/>
        </w:rPr>
        <w:t xml:space="preserve">– this enables </w:t>
      </w:r>
      <w:r w:rsidR="001D3F97">
        <w:rPr>
          <w:rFonts w:cstheme="minorHAnsi"/>
        </w:rPr>
        <w:t xml:space="preserve">you </w:t>
      </w:r>
      <w:r w:rsidRPr="005C53CA">
        <w:rPr>
          <w:rFonts w:cstheme="minorHAnsi"/>
        </w:rPr>
        <w:t xml:space="preserve">to request the removal of personal data where it is no longer required for the process it was originally obtained for. Requests can be refused for reasons such as compliance with a legal obligation or to exercise the right of freedom of expression and information. </w:t>
      </w:r>
    </w:p>
    <w:p w:rsidR="005C53CA" w:rsidRPr="005C53CA" w:rsidRDefault="005C53CA" w:rsidP="005C53CA">
      <w:pPr>
        <w:tabs>
          <w:tab w:val="left" w:pos="6825"/>
        </w:tabs>
        <w:jc w:val="both"/>
        <w:rPr>
          <w:rFonts w:cstheme="minorHAnsi"/>
        </w:rPr>
      </w:pPr>
      <w:r w:rsidRPr="005C53CA">
        <w:rPr>
          <w:rFonts w:cstheme="minorHAnsi"/>
          <w:b/>
        </w:rPr>
        <w:t xml:space="preserve">5. The right to restrict processing </w:t>
      </w:r>
      <w:r w:rsidR="001D3F97">
        <w:rPr>
          <w:rFonts w:cstheme="minorHAnsi"/>
        </w:rPr>
        <w:t xml:space="preserve">– you </w:t>
      </w:r>
      <w:r w:rsidRPr="005C53CA">
        <w:rPr>
          <w:rFonts w:cstheme="minorHAnsi"/>
        </w:rPr>
        <w:t xml:space="preserve"> have the right to ‘block’ or suppress the processing of personal data. In an instance where processing is restricted, </w:t>
      </w:r>
      <w:r w:rsidR="001D3F97">
        <w:rPr>
          <w:rFonts w:cstheme="minorHAnsi"/>
        </w:rPr>
        <w:t>we</w:t>
      </w:r>
      <w:r w:rsidRPr="005C53CA">
        <w:rPr>
          <w:rFonts w:cstheme="minorHAnsi"/>
        </w:rPr>
        <w:t xml:space="preserve"> may store the personal data; however, </w:t>
      </w:r>
      <w:r w:rsidR="001D3F97">
        <w:rPr>
          <w:rFonts w:cstheme="minorHAnsi"/>
        </w:rPr>
        <w:t xml:space="preserve">we </w:t>
      </w:r>
      <w:r w:rsidRPr="005C53CA">
        <w:rPr>
          <w:rFonts w:cstheme="minorHAnsi"/>
        </w:rPr>
        <w:t>may not process it any further.</w:t>
      </w:r>
    </w:p>
    <w:p w:rsidR="005C53CA" w:rsidRPr="005C53CA" w:rsidRDefault="005C53CA" w:rsidP="005C53CA">
      <w:pPr>
        <w:tabs>
          <w:tab w:val="left" w:pos="6825"/>
        </w:tabs>
        <w:jc w:val="both"/>
        <w:rPr>
          <w:rFonts w:cstheme="minorHAnsi"/>
        </w:rPr>
      </w:pPr>
      <w:r w:rsidRPr="005C53CA">
        <w:rPr>
          <w:rFonts w:cstheme="minorHAnsi"/>
        </w:rPr>
        <w:t xml:space="preserve">Circumstances that will require the restriction of processing personal data include: </w:t>
      </w:r>
    </w:p>
    <w:p w:rsidR="005C53CA" w:rsidRPr="005C53CA" w:rsidRDefault="005C53CA" w:rsidP="005C53CA">
      <w:pPr>
        <w:pStyle w:val="ListParagraph"/>
        <w:numPr>
          <w:ilvl w:val="0"/>
          <w:numId w:val="3"/>
        </w:numPr>
        <w:tabs>
          <w:tab w:val="left" w:pos="6825"/>
        </w:tabs>
        <w:ind w:left="360"/>
        <w:jc w:val="both"/>
        <w:rPr>
          <w:rFonts w:cstheme="minorHAnsi"/>
        </w:rPr>
      </w:pPr>
      <w:r w:rsidRPr="005C53CA">
        <w:rPr>
          <w:rFonts w:cstheme="minorHAnsi"/>
        </w:rPr>
        <w:t>When an individual has challenged the accuracy of the personal data – processing should be restricted until accuracy is verified.</w:t>
      </w:r>
    </w:p>
    <w:p w:rsidR="005C53CA" w:rsidRPr="005C53CA" w:rsidRDefault="005C53CA" w:rsidP="005C53CA">
      <w:pPr>
        <w:pStyle w:val="ListParagraph"/>
        <w:numPr>
          <w:ilvl w:val="0"/>
          <w:numId w:val="3"/>
        </w:numPr>
        <w:tabs>
          <w:tab w:val="left" w:pos="6825"/>
        </w:tabs>
        <w:ind w:left="360"/>
        <w:jc w:val="both"/>
        <w:rPr>
          <w:rFonts w:cstheme="minorHAnsi"/>
        </w:rPr>
      </w:pPr>
      <w:r w:rsidRPr="005C53CA">
        <w:rPr>
          <w:rFonts w:cstheme="minorHAnsi"/>
        </w:rPr>
        <w:t xml:space="preserve">When an individual has objected to processing that had been necessary for the purpose of legitimate interests, you may consider whether your organisation’s legitimate grounds override this. </w:t>
      </w:r>
    </w:p>
    <w:p w:rsidR="005C53CA" w:rsidRPr="005C53CA" w:rsidRDefault="005C53CA" w:rsidP="005C53CA">
      <w:pPr>
        <w:pStyle w:val="ListParagraph"/>
        <w:numPr>
          <w:ilvl w:val="0"/>
          <w:numId w:val="3"/>
        </w:numPr>
        <w:tabs>
          <w:tab w:val="left" w:pos="6825"/>
        </w:tabs>
        <w:ind w:left="360"/>
        <w:jc w:val="both"/>
        <w:rPr>
          <w:rFonts w:cstheme="minorHAnsi"/>
        </w:rPr>
      </w:pPr>
      <w:r w:rsidRPr="005C53CA">
        <w:rPr>
          <w:rFonts w:cstheme="minorHAnsi"/>
        </w:rPr>
        <w:t xml:space="preserve">If the processing is unlawful and the individual has requested restriction instead of erasure. </w:t>
      </w:r>
    </w:p>
    <w:p w:rsidR="005C53CA" w:rsidRPr="005C53CA" w:rsidRDefault="005C53CA" w:rsidP="005C53CA">
      <w:pPr>
        <w:pStyle w:val="ListParagraph"/>
        <w:numPr>
          <w:ilvl w:val="0"/>
          <w:numId w:val="3"/>
        </w:numPr>
        <w:tabs>
          <w:tab w:val="left" w:pos="6825"/>
        </w:tabs>
        <w:ind w:left="360"/>
        <w:jc w:val="both"/>
        <w:rPr>
          <w:rFonts w:cstheme="minorHAnsi"/>
        </w:rPr>
      </w:pPr>
      <w:r w:rsidRPr="005C53CA">
        <w:rPr>
          <w:rFonts w:cstheme="minorHAnsi"/>
        </w:rPr>
        <w:t xml:space="preserve">If your organisation no longer requires the data, but the data is needed by the individual to defend or carry out a legal claim. </w:t>
      </w:r>
    </w:p>
    <w:p w:rsidR="005C53CA" w:rsidRPr="005C53CA" w:rsidRDefault="005C53CA" w:rsidP="005C53CA">
      <w:pPr>
        <w:tabs>
          <w:tab w:val="left" w:pos="6825"/>
        </w:tabs>
        <w:jc w:val="both"/>
        <w:rPr>
          <w:rFonts w:cstheme="minorHAnsi"/>
        </w:rPr>
      </w:pPr>
      <w:r w:rsidRPr="005C53CA">
        <w:rPr>
          <w:rFonts w:cstheme="minorHAnsi"/>
        </w:rPr>
        <w:t xml:space="preserve">Individuals must be informed when </w:t>
      </w:r>
      <w:r w:rsidR="00D20579">
        <w:rPr>
          <w:rFonts w:cstheme="minorHAnsi"/>
        </w:rPr>
        <w:t>we</w:t>
      </w:r>
      <w:r w:rsidRPr="005C53CA">
        <w:rPr>
          <w:rFonts w:cstheme="minorHAnsi"/>
        </w:rPr>
        <w:t xml:space="preserve"> lift a restriction on processing.</w:t>
      </w:r>
    </w:p>
    <w:p w:rsidR="005C53CA" w:rsidRDefault="005C53CA" w:rsidP="005C53CA">
      <w:pPr>
        <w:tabs>
          <w:tab w:val="left" w:pos="6825"/>
        </w:tabs>
        <w:jc w:val="both"/>
        <w:rPr>
          <w:rFonts w:cstheme="minorHAnsi"/>
        </w:rPr>
      </w:pPr>
      <w:r w:rsidRPr="005C53CA">
        <w:rPr>
          <w:rFonts w:cstheme="minorHAnsi"/>
          <w:b/>
        </w:rPr>
        <w:t xml:space="preserve">6. The right to data portability </w:t>
      </w:r>
      <w:r w:rsidR="001D3F97">
        <w:rPr>
          <w:rFonts w:cstheme="minorHAnsi"/>
        </w:rPr>
        <w:t xml:space="preserve">– this allows you </w:t>
      </w:r>
      <w:r w:rsidRPr="005C53CA">
        <w:rPr>
          <w:rFonts w:cstheme="minorHAnsi"/>
        </w:rPr>
        <w:t xml:space="preserve">to obtain and reuse </w:t>
      </w:r>
      <w:r w:rsidR="00D20579">
        <w:rPr>
          <w:rFonts w:cstheme="minorHAnsi"/>
        </w:rPr>
        <w:t>your</w:t>
      </w:r>
      <w:r w:rsidRPr="005C53CA">
        <w:rPr>
          <w:rFonts w:cstheme="minorHAnsi"/>
        </w:rPr>
        <w:t xml:space="preserve"> personal data for </w:t>
      </w:r>
      <w:r w:rsidR="00D20579">
        <w:rPr>
          <w:rFonts w:cstheme="minorHAnsi"/>
        </w:rPr>
        <w:t>your</w:t>
      </w:r>
      <w:r w:rsidRPr="005C53CA">
        <w:rPr>
          <w:rFonts w:cstheme="minorHAnsi"/>
        </w:rPr>
        <w:t xml:space="preserve"> own purposes; </w:t>
      </w:r>
      <w:r w:rsidR="00D20579">
        <w:rPr>
          <w:rFonts w:cstheme="minorHAnsi"/>
        </w:rPr>
        <w:t>you</w:t>
      </w:r>
      <w:r w:rsidRPr="005C53CA">
        <w:rPr>
          <w:rFonts w:cstheme="minorHAnsi"/>
        </w:rPr>
        <w:t xml:space="preserve"> are able to move, copy or transfer personal data easily, in a safe and secure way. </w:t>
      </w:r>
    </w:p>
    <w:p w:rsidR="00D20579" w:rsidRDefault="00D20579" w:rsidP="005C53CA">
      <w:pPr>
        <w:tabs>
          <w:tab w:val="left" w:pos="6825"/>
        </w:tabs>
        <w:jc w:val="both"/>
        <w:rPr>
          <w:rFonts w:cstheme="minorHAnsi"/>
        </w:rPr>
      </w:pPr>
    </w:p>
    <w:p w:rsidR="00D20579" w:rsidRDefault="00D20579" w:rsidP="005C53CA">
      <w:pPr>
        <w:tabs>
          <w:tab w:val="left" w:pos="6825"/>
        </w:tabs>
        <w:jc w:val="both"/>
        <w:rPr>
          <w:rFonts w:cstheme="minorHAnsi"/>
        </w:rPr>
      </w:pPr>
    </w:p>
    <w:p w:rsidR="00D20579" w:rsidRDefault="00D20579" w:rsidP="005C53CA">
      <w:pPr>
        <w:tabs>
          <w:tab w:val="left" w:pos="6825"/>
        </w:tabs>
        <w:jc w:val="both"/>
        <w:rPr>
          <w:rFonts w:cstheme="minorHAnsi"/>
        </w:rPr>
      </w:pPr>
    </w:p>
    <w:p w:rsidR="00D20579" w:rsidRDefault="00D20579" w:rsidP="005C53CA">
      <w:pPr>
        <w:tabs>
          <w:tab w:val="left" w:pos="6825"/>
        </w:tabs>
        <w:jc w:val="both"/>
        <w:rPr>
          <w:rFonts w:cstheme="minorHAnsi"/>
        </w:rPr>
      </w:pPr>
    </w:p>
    <w:p w:rsidR="00D20579" w:rsidRPr="005C53CA" w:rsidRDefault="00D20579" w:rsidP="005C53CA">
      <w:pPr>
        <w:tabs>
          <w:tab w:val="left" w:pos="6825"/>
        </w:tabs>
        <w:jc w:val="both"/>
        <w:rPr>
          <w:rFonts w:cstheme="minorHAnsi"/>
        </w:rPr>
      </w:pPr>
    </w:p>
    <w:p w:rsidR="005C53CA" w:rsidRPr="005C53CA" w:rsidRDefault="005C53CA" w:rsidP="005C53CA">
      <w:pPr>
        <w:tabs>
          <w:tab w:val="left" w:pos="6825"/>
        </w:tabs>
        <w:jc w:val="both"/>
        <w:rPr>
          <w:rFonts w:cstheme="minorHAnsi"/>
        </w:rPr>
      </w:pPr>
      <w:r w:rsidRPr="005C53CA">
        <w:rPr>
          <w:rFonts w:cstheme="minorHAnsi"/>
          <w:b/>
        </w:rPr>
        <w:t xml:space="preserve">7. The right to object </w:t>
      </w:r>
      <w:r w:rsidRPr="005C53CA">
        <w:rPr>
          <w:rFonts w:cstheme="minorHAnsi"/>
        </w:rPr>
        <w:t xml:space="preserve">– </w:t>
      </w:r>
      <w:r w:rsidR="001D3F97">
        <w:rPr>
          <w:rFonts w:cstheme="minorHAnsi"/>
        </w:rPr>
        <w:t xml:space="preserve">you </w:t>
      </w:r>
      <w:r w:rsidRPr="005C53CA">
        <w:rPr>
          <w:rFonts w:cstheme="minorHAnsi"/>
        </w:rPr>
        <w:t xml:space="preserve">may object to processing based on legitimate interests. </w:t>
      </w:r>
      <w:r w:rsidR="001D3F97">
        <w:rPr>
          <w:rFonts w:cstheme="minorHAnsi"/>
        </w:rPr>
        <w:t xml:space="preserve">We </w:t>
      </w:r>
      <w:r w:rsidRPr="005C53CA">
        <w:rPr>
          <w:rFonts w:cstheme="minorHAnsi"/>
        </w:rPr>
        <w:t>mus</w:t>
      </w:r>
      <w:r w:rsidR="001D3F97">
        <w:rPr>
          <w:rFonts w:cstheme="minorHAnsi"/>
        </w:rPr>
        <w:t xml:space="preserve">t stop the processing unless we have </w:t>
      </w:r>
      <w:r w:rsidRPr="005C53CA">
        <w:rPr>
          <w:rFonts w:cstheme="minorHAnsi"/>
        </w:rPr>
        <w:t xml:space="preserve">legitimate grounds that would override the interests, rights and freedoms of </w:t>
      </w:r>
      <w:r w:rsidR="001D3F97">
        <w:rPr>
          <w:rFonts w:cstheme="minorHAnsi"/>
        </w:rPr>
        <w:t>you,</w:t>
      </w:r>
      <w:r w:rsidRPr="005C53CA">
        <w:rPr>
          <w:rFonts w:cstheme="minorHAnsi"/>
        </w:rPr>
        <w:t xml:space="preserve"> or if the processing is for the exercise or defence of a legal claim. </w:t>
      </w:r>
    </w:p>
    <w:p w:rsidR="005C53CA" w:rsidRPr="005C53CA" w:rsidRDefault="001D3F97" w:rsidP="005C53CA">
      <w:pPr>
        <w:tabs>
          <w:tab w:val="left" w:pos="6825"/>
        </w:tabs>
        <w:jc w:val="both"/>
        <w:rPr>
          <w:rFonts w:cstheme="minorHAnsi"/>
        </w:rPr>
      </w:pPr>
      <w:r>
        <w:rPr>
          <w:rFonts w:cstheme="minorHAnsi"/>
        </w:rPr>
        <w:t xml:space="preserve">You </w:t>
      </w:r>
      <w:r w:rsidR="005C53CA" w:rsidRPr="005C53CA">
        <w:rPr>
          <w:rFonts w:cstheme="minorHAnsi"/>
        </w:rPr>
        <w:t xml:space="preserve">may also object to having </w:t>
      </w:r>
      <w:r>
        <w:rPr>
          <w:rFonts w:cstheme="minorHAnsi"/>
        </w:rPr>
        <w:t>you</w:t>
      </w:r>
      <w:r w:rsidR="005C53CA" w:rsidRPr="005C53CA">
        <w:rPr>
          <w:rFonts w:cstheme="minorHAnsi"/>
        </w:rPr>
        <w:t xml:space="preserve">r data processed for direct marketing purposes. In both instances mentioned here, </w:t>
      </w:r>
      <w:r>
        <w:rPr>
          <w:rFonts w:cstheme="minorHAnsi"/>
        </w:rPr>
        <w:t xml:space="preserve">we must </w:t>
      </w:r>
      <w:r w:rsidR="005C53CA" w:rsidRPr="005C53CA">
        <w:rPr>
          <w:rFonts w:cstheme="minorHAnsi"/>
        </w:rPr>
        <w:t>inform</w:t>
      </w:r>
      <w:r>
        <w:rPr>
          <w:rFonts w:cstheme="minorHAnsi"/>
        </w:rPr>
        <w:t xml:space="preserve"> you </w:t>
      </w:r>
      <w:r w:rsidR="005C53CA" w:rsidRPr="005C53CA">
        <w:rPr>
          <w:rFonts w:cstheme="minorHAnsi"/>
        </w:rPr>
        <w:t xml:space="preserve">of </w:t>
      </w:r>
      <w:r>
        <w:rPr>
          <w:rFonts w:cstheme="minorHAnsi"/>
        </w:rPr>
        <w:t>your</w:t>
      </w:r>
      <w:r w:rsidR="005C53CA" w:rsidRPr="005C53CA">
        <w:rPr>
          <w:rFonts w:cstheme="minorHAnsi"/>
        </w:rPr>
        <w:t xml:space="preserve"> rights in your privacy notice, and at the first point of contact.</w:t>
      </w:r>
    </w:p>
    <w:p w:rsidR="005C53CA" w:rsidRPr="005C53CA" w:rsidRDefault="005C53CA" w:rsidP="005C53CA">
      <w:pPr>
        <w:tabs>
          <w:tab w:val="left" w:pos="6825"/>
        </w:tabs>
        <w:jc w:val="both"/>
        <w:rPr>
          <w:rFonts w:cstheme="minorHAnsi"/>
        </w:rPr>
      </w:pPr>
      <w:r w:rsidRPr="005C53CA">
        <w:rPr>
          <w:rFonts w:cstheme="minorHAnsi"/>
          <w:b/>
        </w:rPr>
        <w:t xml:space="preserve">8. Rights to automated decision-making and profiling </w:t>
      </w:r>
      <w:r w:rsidRPr="005C53CA">
        <w:rPr>
          <w:rFonts w:cstheme="minorHAnsi"/>
        </w:rPr>
        <w:t xml:space="preserve">– the GDPR ensures that individuals’ data is protected against the risk that a potentially damaging decision is made without human intervention. Rights to automated decision-making and profiling will not be used in school settings. </w:t>
      </w:r>
    </w:p>
    <w:p w:rsidR="00DB6FC8" w:rsidRDefault="00DB6FC8" w:rsidP="005C53CA">
      <w:pPr>
        <w:tabs>
          <w:tab w:val="left" w:pos="6825"/>
        </w:tabs>
        <w:jc w:val="both"/>
        <w:rPr>
          <w:rFonts w:cstheme="minorHAnsi"/>
          <w:b/>
          <w:color w:val="0070C0"/>
          <w:sz w:val="28"/>
          <w:szCs w:val="28"/>
        </w:rPr>
      </w:pPr>
    </w:p>
    <w:p w:rsidR="005C53CA" w:rsidRPr="00161F7C" w:rsidRDefault="005C53CA" w:rsidP="005C53CA">
      <w:pPr>
        <w:tabs>
          <w:tab w:val="left" w:pos="6825"/>
        </w:tabs>
        <w:jc w:val="both"/>
        <w:rPr>
          <w:rFonts w:cstheme="minorHAnsi"/>
          <w:b/>
          <w:color w:val="0070C0"/>
          <w:sz w:val="28"/>
          <w:szCs w:val="28"/>
        </w:rPr>
      </w:pPr>
      <w:r w:rsidRPr="00161F7C">
        <w:rPr>
          <w:rFonts w:cstheme="minorHAnsi"/>
          <w:b/>
          <w:color w:val="0070C0"/>
          <w:sz w:val="28"/>
          <w:szCs w:val="28"/>
        </w:rPr>
        <w:t xml:space="preserve">Processing </w:t>
      </w:r>
      <w:r w:rsidR="001D3F97" w:rsidRPr="00161F7C">
        <w:rPr>
          <w:rFonts w:cstheme="minorHAnsi"/>
          <w:b/>
          <w:color w:val="0070C0"/>
          <w:sz w:val="28"/>
          <w:szCs w:val="28"/>
        </w:rPr>
        <w:t>Children</w:t>
      </w:r>
      <w:r w:rsidRPr="00161F7C">
        <w:rPr>
          <w:rFonts w:cstheme="minorHAnsi"/>
          <w:b/>
          <w:color w:val="0070C0"/>
          <w:sz w:val="28"/>
          <w:szCs w:val="28"/>
        </w:rPr>
        <w:t>’</w:t>
      </w:r>
      <w:r w:rsidR="001D3F97" w:rsidRPr="00161F7C">
        <w:rPr>
          <w:rFonts w:cstheme="minorHAnsi"/>
          <w:b/>
          <w:color w:val="0070C0"/>
          <w:sz w:val="28"/>
          <w:szCs w:val="28"/>
        </w:rPr>
        <w:t>s</w:t>
      </w:r>
      <w:r w:rsidRPr="00161F7C">
        <w:rPr>
          <w:rFonts w:cstheme="minorHAnsi"/>
          <w:b/>
          <w:color w:val="0070C0"/>
          <w:sz w:val="28"/>
          <w:szCs w:val="28"/>
        </w:rPr>
        <w:t xml:space="preserve"> </w:t>
      </w:r>
      <w:r w:rsidR="00161F7C">
        <w:rPr>
          <w:rFonts w:cstheme="minorHAnsi"/>
          <w:b/>
          <w:color w:val="0070C0"/>
          <w:sz w:val="28"/>
          <w:szCs w:val="28"/>
        </w:rPr>
        <w:t>D</w:t>
      </w:r>
      <w:r w:rsidRPr="00161F7C">
        <w:rPr>
          <w:rFonts w:cstheme="minorHAnsi"/>
          <w:b/>
          <w:color w:val="0070C0"/>
          <w:sz w:val="28"/>
          <w:szCs w:val="28"/>
        </w:rPr>
        <w:t>ata</w:t>
      </w:r>
    </w:p>
    <w:p w:rsidR="005C53CA" w:rsidRPr="005C53CA" w:rsidRDefault="005C53CA" w:rsidP="005C53CA">
      <w:pPr>
        <w:tabs>
          <w:tab w:val="left" w:pos="6825"/>
        </w:tabs>
        <w:jc w:val="both"/>
        <w:rPr>
          <w:rFonts w:cstheme="minorHAnsi"/>
        </w:rPr>
      </w:pPr>
      <w:r w:rsidRPr="005C53CA">
        <w:rPr>
          <w:rFonts w:cstheme="minorHAnsi"/>
        </w:rPr>
        <w:t>The GDPR has introduced new provisions that are intended to enhance the protection of children’s personal data. Where services are offered directly to a child, privacy notices must be written in a clear, age-appropriate way</w:t>
      </w:r>
      <w:r w:rsidR="001D3F97">
        <w:rPr>
          <w:rFonts w:cstheme="minorHAnsi"/>
        </w:rPr>
        <w:t xml:space="preserve"> </w:t>
      </w:r>
      <w:r w:rsidR="001D3F97" w:rsidRPr="001D3F97">
        <w:rPr>
          <w:rFonts w:cstheme="minorHAnsi"/>
          <w:i/>
        </w:rPr>
        <w:t>(all parents/carers have received a letter – similar to yours)</w:t>
      </w:r>
      <w:r w:rsidRPr="005C53CA">
        <w:rPr>
          <w:rFonts w:cstheme="minorHAnsi"/>
        </w:rPr>
        <w:t>.</w:t>
      </w:r>
    </w:p>
    <w:p w:rsidR="005C53CA" w:rsidRPr="005C53CA" w:rsidRDefault="005C53CA" w:rsidP="005C53CA">
      <w:pPr>
        <w:tabs>
          <w:tab w:val="left" w:pos="6825"/>
        </w:tabs>
        <w:jc w:val="both"/>
        <w:rPr>
          <w:rFonts w:cstheme="minorHAnsi"/>
        </w:rPr>
      </w:pPr>
      <w:r w:rsidRPr="005C53CA">
        <w:rPr>
          <w:rFonts w:cstheme="minorHAnsi"/>
        </w:rPr>
        <w:t>The GDPR states that a pupil under the age of 16 cannot give consent for themselves – consent must be obtained from a person holding ‘parental responsibility’</w:t>
      </w:r>
      <w:r w:rsidR="001D3F97">
        <w:rPr>
          <w:rFonts w:cstheme="minorHAnsi"/>
        </w:rPr>
        <w:t xml:space="preserve"> </w:t>
      </w:r>
      <w:r w:rsidR="001D3F97" w:rsidRPr="001D3F97">
        <w:rPr>
          <w:rFonts w:cstheme="minorHAnsi"/>
          <w:i/>
        </w:rPr>
        <w:t>(identity may be checked)</w:t>
      </w:r>
      <w:r w:rsidRPr="005C53CA">
        <w:rPr>
          <w:rFonts w:cstheme="minorHAnsi"/>
        </w:rPr>
        <w:t xml:space="preserve">. </w:t>
      </w:r>
    </w:p>
    <w:p w:rsidR="005C53CA" w:rsidRDefault="005C53CA" w:rsidP="005C53CA">
      <w:pPr>
        <w:tabs>
          <w:tab w:val="left" w:pos="6825"/>
        </w:tabs>
        <w:jc w:val="both"/>
        <w:rPr>
          <w:rFonts w:cstheme="minorHAnsi"/>
        </w:rPr>
      </w:pPr>
      <w:r w:rsidRPr="005C53CA">
        <w:rPr>
          <w:rFonts w:cstheme="minorHAnsi"/>
        </w:rPr>
        <w:t xml:space="preserve">Consent from a parent or guardian is not required where the processing is related to preventative or counselling services that are offered directly to a </w:t>
      </w:r>
      <w:r w:rsidR="001D3F97">
        <w:rPr>
          <w:rFonts w:cstheme="minorHAnsi"/>
        </w:rPr>
        <w:t>child</w:t>
      </w:r>
      <w:r w:rsidRPr="005C53CA">
        <w:rPr>
          <w:rFonts w:cstheme="minorHAnsi"/>
        </w:rPr>
        <w:t xml:space="preserve">. </w:t>
      </w:r>
    </w:p>
    <w:p w:rsidR="005C53CA" w:rsidRPr="00161F7C" w:rsidRDefault="005C53CA" w:rsidP="005C53CA">
      <w:pPr>
        <w:tabs>
          <w:tab w:val="left" w:pos="6825"/>
        </w:tabs>
        <w:jc w:val="both"/>
        <w:rPr>
          <w:rFonts w:cstheme="minorHAnsi"/>
          <w:b/>
          <w:color w:val="0070C0"/>
          <w:sz w:val="28"/>
          <w:szCs w:val="28"/>
        </w:rPr>
      </w:pPr>
      <w:r w:rsidRPr="00161F7C">
        <w:rPr>
          <w:rFonts w:cstheme="minorHAnsi"/>
          <w:b/>
          <w:color w:val="0070C0"/>
          <w:sz w:val="28"/>
          <w:szCs w:val="28"/>
        </w:rPr>
        <w:t xml:space="preserve">Accountability and </w:t>
      </w:r>
      <w:r w:rsidR="00161F7C">
        <w:rPr>
          <w:rFonts w:cstheme="minorHAnsi"/>
          <w:b/>
          <w:color w:val="0070C0"/>
          <w:sz w:val="28"/>
          <w:szCs w:val="28"/>
        </w:rPr>
        <w:t>G</w:t>
      </w:r>
      <w:r w:rsidRPr="00161F7C">
        <w:rPr>
          <w:rFonts w:cstheme="minorHAnsi"/>
          <w:b/>
          <w:color w:val="0070C0"/>
          <w:sz w:val="28"/>
          <w:szCs w:val="28"/>
        </w:rPr>
        <w:t>overnance</w:t>
      </w:r>
    </w:p>
    <w:p w:rsidR="005C53CA" w:rsidRPr="005C53CA" w:rsidRDefault="005C53CA" w:rsidP="005C53CA">
      <w:pPr>
        <w:tabs>
          <w:tab w:val="left" w:pos="6825"/>
        </w:tabs>
        <w:jc w:val="both"/>
        <w:rPr>
          <w:rFonts w:cstheme="minorHAnsi"/>
        </w:rPr>
      </w:pPr>
      <w:r w:rsidRPr="005C53CA">
        <w:rPr>
          <w:rFonts w:cstheme="minorHAnsi"/>
        </w:rPr>
        <w:t xml:space="preserve">Under the GDPR, </w:t>
      </w:r>
      <w:r w:rsidR="00161F7C">
        <w:rPr>
          <w:rFonts w:cstheme="minorHAnsi"/>
        </w:rPr>
        <w:t>we (meaning Schools and the Trust</w:t>
      </w:r>
      <w:r w:rsidR="002F303F">
        <w:rPr>
          <w:rFonts w:cstheme="minorHAnsi"/>
        </w:rPr>
        <w:t xml:space="preserve">) </w:t>
      </w:r>
      <w:r w:rsidRPr="005C53CA">
        <w:rPr>
          <w:rFonts w:cstheme="minorHAnsi"/>
        </w:rPr>
        <w:t xml:space="preserve">are expected to put comprehensive, but proportionate, governance measures in place that minimise the risk of data breaches. </w:t>
      </w:r>
      <w:r w:rsidR="002F303F">
        <w:rPr>
          <w:rFonts w:cstheme="minorHAnsi"/>
        </w:rPr>
        <w:t xml:space="preserve">We </w:t>
      </w:r>
      <w:r w:rsidRPr="005C53CA">
        <w:rPr>
          <w:rFonts w:cstheme="minorHAnsi"/>
        </w:rPr>
        <w:t xml:space="preserve">can demonstrate </w:t>
      </w:r>
      <w:r w:rsidR="002F303F">
        <w:rPr>
          <w:rFonts w:cstheme="minorHAnsi"/>
        </w:rPr>
        <w:t xml:space="preserve">our </w:t>
      </w:r>
      <w:r w:rsidRPr="005C53CA">
        <w:rPr>
          <w:rFonts w:cstheme="minorHAnsi"/>
        </w:rPr>
        <w:t>compliance with the new accountability principle in the following ways:</w:t>
      </w:r>
    </w:p>
    <w:p w:rsidR="005C53CA" w:rsidRPr="005C53CA" w:rsidRDefault="005C53CA" w:rsidP="005C53CA">
      <w:pPr>
        <w:pStyle w:val="ListParagraph"/>
        <w:numPr>
          <w:ilvl w:val="0"/>
          <w:numId w:val="4"/>
        </w:numPr>
        <w:tabs>
          <w:tab w:val="left" w:pos="6825"/>
        </w:tabs>
        <w:ind w:left="360"/>
        <w:jc w:val="both"/>
        <w:rPr>
          <w:rFonts w:cstheme="minorHAnsi"/>
        </w:rPr>
      </w:pPr>
      <w:r w:rsidRPr="005C53CA">
        <w:rPr>
          <w:rFonts w:cstheme="minorHAnsi"/>
        </w:rPr>
        <w:t>Implementing internal data protection policies</w:t>
      </w:r>
      <w:r w:rsidR="00161F7C">
        <w:rPr>
          <w:rFonts w:cstheme="minorHAnsi"/>
        </w:rPr>
        <w:t>: acceptable use agreements, emails, remove access/mobile computing, records</w:t>
      </w:r>
      <w:r w:rsidR="0090405D">
        <w:rPr>
          <w:rFonts w:cstheme="minorHAnsi"/>
        </w:rPr>
        <w:t xml:space="preserve"> and retention, staff training etc. </w:t>
      </w:r>
    </w:p>
    <w:p w:rsidR="005C53CA" w:rsidRPr="005C53CA" w:rsidRDefault="005C53CA" w:rsidP="005C53CA">
      <w:pPr>
        <w:pStyle w:val="ListParagraph"/>
        <w:numPr>
          <w:ilvl w:val="0"/>
          <w:numId w:val="4"/>
        </w:numPr>
        <w:tabs>
          <w:tab w:val="left" w:pos="6825"/>
        </w:tabs>
        <w:ind w:left="360"/>
        <w:jc w:val="both"/>
        <w:rPr>
          <w:rFonts w:cstheme="minorHAnsi"/>
        </w:rPr>
      </w:pPr>
      <w:r w:rsidRPr="005C53CA">
        <w:rPr>
          <w:rFonts w:cstheme="minorHAnsi"/>
        </w:rPr>
        <w:t>Maintaining relevant documentation and processing activities</w:t>
      </w:r>
      <w:r w:rsidR="0090405D">
        <w:rPr>
          <w:rFonts w:cstheme="minorHAnsi"/>
        </w:rPr>
        <w:t>.</w:t>
      </w:r>
    </w:p>
    <w:p w:rsidR="002F303F" w:rsidRDefault="002F303F" w:rsidP="003A7CED">
      <w:pPr>
        <w:pStyle w:val="ListParagraph"/>
        <w:numPr>
          <w:ilvl w:val="0"/>
          <w:numId w:val="4"/>
        </w:numPr>
        <w:tabs>
          <w:tab w:val="left" w:pos="6825"/>
        </w:tabs>
        <w:ind w:left="360"/>
        <w:jc w:val="both"/>
        <w:rPr>
          <w:rFonts w:cstheme="minorHAnsi"/>
        </w:rPr>
      </w:pPr>
      <w:r w:rsidRPr="002F303F">
        <w:rPr>
          <w:rFonts w:cstheme="minorHAnsi"/>
        </w:rPr>
        <w:t>Appointing a DPO – Jill Wilkinson</w:t>
      </w:r>
      <w:r w:rsidR="0090405D">
        <w:rPr>
          <w:rFonts w:cstheme="minorHAnsi"/>
        </w:rPr>
        <w:t>.</w:t>
      </w:r>
      <w:r w:rsidRPr="002F303F">
        <w:rPr>
          <w:rFonts w:cstheme="minorHAnsi"/>
        </w:rPr>
        <w:t xml:space="preserve"> </w:t>
      </w:r>
    </w:p>
    <w:p w:rsidR="005C53CA" w:rsidRPr="002F303F" w:rsidRDefault="005C53CA" w:rsidP="003A7CED">
      <w:pPr>
        <w:pStyle w:val="ListParagraph"/>
        <w:numPr>
          <w:ilvl w:val="0"/>
          <w:numId w:val="4"/>
        </w:numPr>
        <w:tabs>
          <w:tab w:val="left" w:pos="6825"/>
        </w:tabs>
        <w:ind w:left="360"/>
        <w:jc w:val="both"/>
        <w:rPr>
          <w:rFonts w:cstheme="minorHAnsi"/>
        </w:rPr>
      </w:pPr>
      <w:r w:rsidRPr="002F303F">
        <w:rPr>
          <w:rFonts w:cstheme="minorHAnsi"/>
        </w:rPr>
        <w:t>Implementing measures that meet the principles of data protection by default, including data minimisation and transparency</w:t>
      </w:r>
      <w:r w:rsidR="0090405D">
        <w:rPr>
          <w:rFonts w:cstheme="minorHAnsi"/>
        </w:rPr>
        <w:t>.</w:t>
      </w:r>
    </w:p>
    <w:p w:rsidR="005C53CA" w:rsidRPr="005C53CA" w:rsidRDefault="005C53CA" w:rsidP="005C53CA">
      <w:pPr>
        <w:pStyle w:val="ListParagraph"/>
        <w:numPr>
          <w:ilvl w:val="0"/>
          <w:numId w:val="4"/>
        </w:numPr>
        <w:tabs>
          <w:tab w:val="left" w:pos="6825"/>
        </w:tabs>
        <w:ind w:left="360"/>
        <w:jc w:val="both"/>
        <w:rPr>
          <w:rFonts w:cstheme="minorHAnsi"/>
        </w:rPr>
      </w:pPr>
      <w:r w:rsidRPr="005C53CA">
        <w:rPr>
          <w:rFonts w:cstheme="minorHAnsi"/>
        </w:rPr>
        <w:t>Using data protection impact assessments (DPIAs) where appropriate</w:t>
      </w:r>
      <w:r w:rsidR="002F303F">
        <w:rPr>
          <w:rFonts w:cstheme="minorHAnsi"/>
        </w:rPr>
        <w:t xml:space="preserve"> </w:t>
      </w:r>
      <w:r w:rsidR="002F303F" w:rsidRPr="002F303F">
        <w:rPr>
          <w:rFonts w:cstheme="minorHAnsi"/>
          <w:i/>
        </w:rPr>
        <w:t>(new technologies)</w:t>
      </w:r>
      <w:r w:rsidR="0090405D">
        <w:rPr>
          <w:rFonts w:cstheme="minorHAnsi"/>
          <w:i/>
        </w:rPr>
        <w:t>.</w:t>
      </w:r>
    </w:p>
    <w:p w:rsidR="005C53CA" w:rsidRPr="005C53CA" w:rsidRDefault="002F303F" w:rsidP="005C53CA">
      <w:pPr>
        <w:tabs>
          <w:tab w:val="left" w:pos="6825"/>
        </w:tabs>
        <w:jc w:val="both"/>
        <w:rPr>
          <w:rFonts w:cstheme="minorHAnsi"/>
        </w:rPr>
      </w:pPr>
      <w:r>
        <w:rPr>
          <w:rFonts w:cstheme="minorHAnsi"/>
        </w:rPr>
        <w:t xml:space="preserve">We have more </w:t>
      </w:r>
      <w:r w:rsidR="005C53CA" w:rsidRPr="005C53CA">
        <w:rPr>
          <w:rFonts w:cstheme="minorHAnsi"/>
        </w:rPr>
        <w:t xml:space="preserve">than 250 employees, </w:t>
      </w:r>
      <w:r>
        <w:rPr>
          <w:rFonts w:cstheme="minorHAnsi"/>
        </w:rPr>
        <w:t xml:space="preserve">so we </w:t>
      </w:r>
      <w:r w:rsidR="005C53CA" w:rsidRPr="005C53CA">
        <w:rPr>
          <w:rFonts w:cstheme="minorHAnsi"/>
        </w:rPr>
        <w:t xml:space="preserve">must maintain </w:t>
      </w:r>
      <w:r>
        <w:rPr>
          <w:rFonts w:cstheme="minorHAnsi"/>
        </w:rPr>
        <w:t xml:space="preserve">additional internal records of </w:t>
      </w:r>
      <w:r w:rsidR="005C53CA" w:rsidRPr="005C53CA">
        <w:rPr>
          <w:rFonts w:cstheme="minorHAnsi"/>
        </w:rPr>
        <w:t>our processing activities</w:t>
      </w:r>
      <w:r>
        <w:rPr>
          <w:rFonts w:cstheme="minorHAnsi"/>
        </w:rPr>
        <w:t xml:space="preserve"> </w:t>
      </w:r>
      <w:r>
        <w:rPr>
          <w:rFonts w:cstheme="minorHAnsi"/>
          <w:i/>
        </w:rPr>
        <w:t xml:space="preserve">(we have an Information </w:t>
      </w:r>
      <w:r w:rsidRPr="002F303F">
        <w:rPr>
          <w:rFonts w:cstheme="minorHAnsi"/>
          <w:i/>
        </w:rPr>
        <w:t>Register</w:t>
      </w:r>
      <w:r>
        <w:rPr>
          <w:rFonts w:cstheme="minorHAnsi"/>
          <w:i/>
        </w:rPr>
        <w:t xml:space="preserve"> – outlining all the personal data – the who, what, where, how long, etc</w:t>
      </w:r>
      <w:r w:rsidRPr="002F303F">
        <w:rPr>
          <w:rFonts w:cstheme="minorHAnsi"/>
          <w:i/>
        </w:rPr>
        <w:t>)</w:t>
      </w:r>
      <w:r w:rsidR="005C53CA" w:rsidRPr="005C53CA">
        <w:rPr>
          <w:rFonts w:cstheme="minorHAnsi"/>
        </w:rPr>
        <w:t>.</w:t>
      </w:r>
    </w:p>
    <w:p w:rsidR="00D20579" w:rsidRDefault="00D20579" w:rsidP="005C53CA">
      <w:pPr>
        <w:tabs>
          <w:tab w:val="left" w:pos="6825"/>
        </w:tabs>
        <w:jc w:val="both"/>
        <w:rPr>
          <w:rFonts w:cstheme="minorHAnsi"/>
          <w:b/>
          <w:color w:val="0070C0"/>
          <w:sz w:val="28"/>
          <w:szCs w:val="28"/>
        </w:rPr>
      </w:pPr>
    </w:p>
    <w:p w:rsidR="00D20579" w:rsidRDefault="00D20579" w:rsidP="005C53CA">
      <w:pPr>
        <w:tabs>
          <w:tab w:val="left" w:pos="6825"/>
        </w:tabs>
        <w:jc w:val="both"/>
        <w:rPr>
          <w:rFonts w:cstheme="minorHAnsi"/>
          <w:b/>
          <w:color w:val="0070C0"/>
          <w:sz w:val="28"/>
          <w:szCs w:val="28"/>
        </w:rPr>
      </w:pPr>
    </w:p>
    <w:p w:rsidR="00D20579" w:rsidRDefault="00D20579" w:rsidP="005C53CA">
      <w:pPr>
        <w:tabs>
          <w:tab w:val="left" w:pos="6825"/>
        </w:tabs>
        <w:jc w:val="both"/>
        <w:rPr>
          <w:rFonts w:cstheme="minorHAnsi"/>
          <w:b/>
          <w:color w:val="0070C0"/>
          <w:sz w:val="28"/>
          <w:szCs w:val="28"/>
        </w:rPr>
      </w:pPr>
    </w:p>
    <w:p w:rsidR="005C53CA" w:rsidRPr="00161F7C" w:rsidRDefault="005C53CA" w:rsidP="005C53CA">
      <w:pPr>
        <w:tabs>
          <w:tab w:val="left" w:pos="6825"/>
        </w:tabs>
        <w:jc w:val="both"/>
        <w:rPr>
          <w:rFonts w:cstheme="minorHAnsi"/>
          <w:b/>
          <w:color w:val="0070C0"/>
          <w:sz w:val="28"/>
          <w:szCs w:val="28"/>
        </w:rPr>
      </w:pPr>
      <w:r w:rsidRPr="00161F7C">
        <w:rPr>
          <w:rFonts w:cstheme="minorHAnsi"/>
          <w:b/>
          <w:color w:val="0070C0"/>
          <w:sz w:val="28"/>
          <w:szCs w:val="28"/>
        </w:rPr>
        <w:t xml:space="preserve">Data </w:t>
      </w:r>
      <w:r w:rsidR="002F303F" w:rsidRPr="00161F7C">
        <w:rPr>
          <w:rFonts w:cstheme="minorHAnsi"/>
          <w:b/>
          <w:color w:val="0070C0"/>
          <w:sz w:val="28"/>
          <w:szCs w:val="28"/>
        </w:rPr>
        <w:t>B</w:t>
      </w:r>
      <w:r w:rsidRPr="00161F7C">
        <w:rPr>
          <w:rFonts w:cstheme="minorHAnsi"/>
          <w:b/>
          <w:color w:val="0070C0"/>
          <w:sz w:val="28"/>
          <w:szCs w:val="28"/>
        </w:rPr>
        <w:t>reaches</w:t>
      </w:r>
      <w:r w:rsidR="002F303F" w:rsidRPr="00161F7C">
        <w:rPr>
          <w:rFonts w:cstheme="minorHAnsi"/>
          <w:b/>
          <w:color w:val="0070C0"/>
          <w:sz w:val="28"/>
          <w:szCs w:val="28"/>
        </w:rPr>
        <w:t xml:space="preserve"> (or Incidents)</w:t>
      </w:r>
    </w:p>
    <w:p w:rsidR="005C53CA" w:rsidRPr="005C53CA" w:rsidRDefault="002F303F" w:rsidP="002F303F">
      <w:pPr>
        <w:tabs>
          <w:tab w:val="left" w:pos="6825"/>
        </w:tabs>
        <w:jc w:val="both"/>
        <w:rPr>
          <w:rFonts w:cstheme="minorHAnsi"/>
        </w:rPr>
      </w:pPr>
      <w:r>
        <w:rPr>
          <w:rFonts w:cstheme="minorHAnsi"/>
        </w:rPr>
        <w:t xml:space="preserve">We are </w:t>
      </w:r>
      <w:r w:rsidR="005C53CA" w:rsidRPr="005C53CA">
        <w:rPr>
          <w:rFonts w:cstheme="minorHAnsi"/>
        </w:rPr>
        <w:t xml:space="preserve">required to report </w:t>
      </w:r>
      <w:r>
        <w:rPr>
          <w:rFonts w:cstheme="minorHAnsi"/>
        </w:rPr>
        <w:t xml:space="preserve">any </w:t>
      </w:r>
      <w:r w:rsidR="005C53CA" w:rsidRPr="005C53CA">
        <w:rPr>
          <w:rFonts w:cstheme="minorHAnsi"/>
        </w:rPr>
        <w:t xml:space="preserve">data </w:t>
      </w:r>
      <w:r>
        <w:rPr>
          <w:rFonts w:cstheme="minorHAnsi"/>
        </w:rPr>
        <w:t xml:space="preserve">incidents or </w:t>
      </w:r>
      <w:r w:rsidR="005C53CA" w:rsidRPr="005C53CA">
        <w:rPr>
          <w:rFonts w:cstheme="minorHAnsi"/>
        </w:rPr>
        <w:t>breaches</w:t>
      </w:r>
      <w:r>
        <w:rPr>
          <w:rFonts w:cstheme="minorHAnsi"/>
        </w:rPr>
        <w:t xml:space="preserve"> </w:t>
      </w:r>
      <w:r w:rsidR="005C53CA" w:rsidRPr="005C53CA">
        <w:rPr>
          <w:rFonts w:cstheme="minorHAnsi"/>
        </w:rPr>
        <w:t xml:space="preserve">that are likely to result in a risk to the rights and freedoms of individuals to the relevant supervisory authority and, if necessary, the individuals affected. </w:t>
      </w:r>
      <w:r>
        <w:rPr>
          <w:rFonts w:cstheme="minorHAnsi"/>
        </w:rPr>
        <w:t xml:space="preserve">An investigation will then take place. If it is deemed a ‘breach’, we have to inform the ICO within 72 hours.  </w:t>
      </w:r>
    </w:p>
    <w:p w:rsidR="005C53CA" w:rsidRPr="005C53CA" w:rsidRDefault="005C53CA" w:rsidP="005C53CA">
      <w:pPr>
        <w:tabs>
          <w:tab w:val="left" w:pos="6825"/>
        </w:tabs>
        <w:jc w:val="both"/>
        <w:rPr>
          <w:rFonts w:cstheme="minorHAnsi"/>
          <w:b/>
          <w:iCs/>
          <w:noProof/>
          <w:sz w:val="24"/>
          <w:lang w:eastAsia="en-GB"/>
        </w:rPr>
      </w:pPr>
      <w:r w:rsidRPr="005C53CA">
        <w:rPr>
          <w:rFonts w:cstheme="minorHAnsi"/>
          <w:b/>
          <w:iCs/>
          <w:noProof/>
          <w:color w:val="FF0000"/>
          <w:sz w:val="24"/>
          <w:lang w:eastAsia="en-GB"/>
        </w:rPr>
        <mc:AlternateContent>
          <mc:Choice Requires="wps">
            <w:drawing>
              <wp:anchor distT="0" distB="0" distL="114300" distR="114300" simplePos="0" relativeHeight="251660288" behindDoc="0" locked="0" layoutInCell="1" allowOverlap="1" wp14:anchorId="65B8B7AE" wp14:editId="7A6B6D84">
                <wp:simplePos x="0" y="0"/>
                <wp:positionH relativeFrom="column">
                  <wp:posOffset>-135255</wp:posOffset>
                </wp:positionH>
                <wp:positionV relativeFrom="paragraph">
                  <wp:posOffset>91704</wp:posOffset>
                </wp:positionV>
                <wp:extent cx="6019800" cy="586105"/>
                <wp:effectExtent l="19050" t="19050" r="19050" b="23495"/>
                <wp:wrapNone/>
                <wp:docPr id="3" name="Rectangle 3"/>
                <wp:cNvGraphicFramePr/>
                <a:graphic xmlns:a="http://schemas.openxmlformats.org/drawingml/2006/main">
                  <a:graphicData uri="http://schemas.microsoft.com/office/word/2010/wordprocessingShape">
                    <wps:wsp>
                      <wps:cNvSpPr/>
                      <wps:spPr>
                        <a:xfrm>
                          <a:off x="0" y="0"/>
                          <a:ext cx="6019800" cy="58610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F78820" id="Rectangle 3" o:spid="_x0000_s1026" style="position:absolute;margin-left:-10.65pt;margin-top:7.2pt;width:474pt;height:46.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" filled="f" strokecolor="red" strokeweight="3pt"/>
            </w:pict>
          </mc:Fallback>
        </mc:AlternateContent>
      </w:r>
      <w:r w:rsidRPr="005C53CA">
        <w:rPr>
          <w:rFonts w:cstheme="minorHAnsi"/>
        </w:rPr>
        <w:br/>
        <w:t xml:space="preserve">Failure to report a breach in this time will result in a significant fine of up to </w:t>
      </w:r>
      <w:r w:rsidRPr="005C53CA">
        <w:rPr>
          <w:rFonts w:cstheme="minorHAnsi"/>
          <w:b/>
          <w:bCs/>
          <w:u w:val="single"/>
        </w:rPr>
        <w:t>€20 million, or 4 percent of the organisations’ global turnover.</w:t>
      </w:r>
      <w:r w:rsidRPr="005C53CA">
        <w:rPr>
          <w:rFonts w:cstheme="minorHAnsi"/>
          <w:b/>
          <w:iCs/>
          <w:noProof/>
          <w:sz w:val="24"/>
          <w:lang w:eastAsia="en-GB"/>
        </w:rPr>
        <w:t xml:space="preserve"> </w:t>
      </w:r>
    </w:p>
    <w:p w:rsidR="00161F7C" w:rsidRDefault="00161F7C" w:rsidP="00161F7C">
      <w:pPr>
        <w:tabs>
          <w:tab w:val="left" w:pos="6825"/>
        </w:tabs>
        <w:jc w:val="both"/>
        <w:rPr>
          <w:rFonts w:cstheme="minorHAnsi"/>
          <w:b/>
        </w:rPr>
      </w:pPr>
    </w:p>
    <w:p w:rsidR="00161F7C" w:rsidRPr="00161F7C" w:rsidRDefault="00161F7C" w:rsidP="00161F7C">
      <w:pPr>
        <w:tabs>
          <w:tab w:val="left" w:pos="6825"/>
        </w:tabs>
        <w:jc w:val="both"/>
        <w:rPr>
          <w:rFonts w:cstheme="minorHAnsi"/>
          <w:color w:val="0070C0"/>
        </w:rPr>
      </w:pPr>
      <w:r w:rsidRPr="00161F7C">
        <w:rPr>
          <w:rFonts w:cstheme="minorHAnsi"/>
          <w:b/>
        </w:rPr>
        <w:t xml:space="preserve">Consequences: </w:t>
      </w:r>
      <w:r>
        <w:rPr>
          <w:rFonts w:cstheme="minorHAnsi"/>
        </w:rPr>
        <w:t xml:space="preserve">physical harm, distress, embarrassment, financial loss, identify fraud, reputation. </w:t>
      </w:r>
    </w:p>
    <w:p w:rsidR="002F303F" w:rsidRPr="00DB6FC8" w:rsidRDefault="002F303F" w:rsidP="005C53CA">
      <w:pPr>
        <w:tabs>
          <w:tab w:val="left" w:pos="6825"/>
        </w:tabs>
        <w:jc w:val="both"/>
        <w:rPr>
          <w:rFonts w:cstheme="minorHAnsi"/>
          <w:b/>
          <w:color w:val="0070C0"/>
          <w:sz w:val="28"/>
        </w:rPr>
      </w:pPr>
      <w:r w:rsidRPr="00DB6FC8">
        <w:rPr>
          <w:rFonts w:cstheme="minorHAnsi"/>
          <w:b/>
          <w:color w:val="0070C0"/>
          <w:sz w:val="28"/>
        </w:rPr>
        <w:t xml:space="preserve">Examples of a breach: </w:t>
      </w:r>
    </w:p>
    <w:p w:rsidR="002F303F" w:rsidRDefault="002F303F" w:rsidP="002F303F">
      <w:pPr>
        <w:pStyle w:val="ListParagraph"/>
        <w:numPr>
          <w:ilvl w:val="0"/>
          <w:numId w:val="16"/>
        </w:numPr>
        <w:tabs>
          <w:tab w:val="left" w:pos="6825"/>
        </w:tabs>
        <w:ind w:left="360"/>
        <w:jc w:val="both"/>
        <w:rPr>
          <w:rFonts w:cstheme="minorHAnsi"/>
        </w:rPr>
      </w:pPr>
      <w:r>
        <w:rPr>
          <w:rFonts w:cstheme="minorHAnsi"/>
        </w:rPr>
        <w:t>We</w:t>
      </w:r>
      <w:r w:rsidRPr="002F303F">
        <w:rPr>
          <w:rFonts w:cstheme="minorHAnsi"/>
        </w:rPr>
        <w:t>bsite security – personal data accessible</w:t>
      </w:r>
      <w:r>
        <w:rPr>
          <w:rFonts w:cstheme="minorHAnsi"/>
        </w:rPr>
        <w:t>;</w:t>
      </w:r>
    </w:p>
    <w:p w:rsidR="005C53CA" w:rsidRDefault="002F303F" w:rsidP="002F303F">
      <w:pPr>
        <w:pStyle w:val="ListParagraph"/>
        <w:numPr>
          <w:ilvl w:val="0"/>
          <w:numId w:val="16"/>
        </w:numPr>
        <w:tabs>
          <w:tab w:val="left" w:pos="6825"/>
        </w:tabs>
        <w:ind w:left="360"/>
        <w:jc w:val="both"/>
        <w:rPr>
          <w:rFonts w:cstheme="minorHAnsi"/>
        </w:rPr>
      </w:pPr>
      <w:r>
        <w:rPr>
          <w:rFonts w:cstheme="minorHAnsi"/>
        </w:rPr>
        <w:t xml:space="preserve">Unprotected emails – personal data accessible;  </w:t>
      </w:r>
    </w:p>
    <w:p w:rsidR="002F303F" w:rsidRDefault="002F303F" w:rsidP="002F303F">
      <w:pPr>
        <w:pStyle w:val="ListParagraph"/>
        <w:numPr>
          <w:ilvl w:val="0"/>
          <w:numId w:val="16"/>
        </w:numPr>
        <w:tabs>
          <w:tab w:val="left" w:pos="6825"/>
        </w:tabs>
        <w:ind w:left="360"/>
        <w:jc w:val="both"/>
        <w:rPr>
          <w:rFonts w:cstheme="minorHAnsi"/>
        </w:rPr>
      </w:pPr>
      <w:r>
        <w:rPr>
          <w:rFonts w:cstheme="minorHAnsi"/>
        </w:rPr>
        <w:t>Lost or stolen USB, iPads, phones, any portable device that may have personal or special data on – photos, progress data.</w:t>
      </w:r>
    </w:p>
    <w:p w:rsidR="00DB6FC8" w:rsidRDefault="00D20579" w:rsidP="002F303F">
      <w:pPr>
        <w:pStyle w:val="ListParagraph"/>
        <w:numPr>
          <w:ilvl w:val="0"/>
          <w:numId w:val="16"/>
        </w:numPr>
        <w:tabs>
          <w:tab w:val="left" w:pos="6825"/>
        </w:tabs>
        <w:ind w:left="360"/>
        <w:jc w:val="both"/>
        <w:rPr>
          <w:rFonts w:cstheme="minorHAnsi"/>
        </w:rPr>
      </w:pPr>
      <w:r>
        <w:rPr>
          <w:rFonts w:cstheme="minorHAnsi"/>
        </w:rPr>
        <w:t>A c</w:t>
      </w:r>
      <w:r w:rsidR="00DB6FC8">
        <w:rPr>
          <w:rFonts w:cstheme="minorHAnsi"/>
        </w:rPr>
        <w:t>hild’s information being sent to the wrong address – annual reports.</w:t>
      </w:r>
    </w:p>
    <w:p w:rsidR="005E6D20" w:rsidRDefault="00D20579" w:rsidP="002F303F">
      <w:pPr>
        <w:pStyle w:val="ListParagraph"/>
        <w:numPr>
          <w:ilvl w:val="0"/>
          <w:numId w:val="16"/>
        </w:numPr>
        <w:tabs>
          <w:tab w:val="left" w:pos="6825"/>
        </w:tabs>
        <w:ind w:left="360"/>
        <w:jc w:val="both"/>
        <w:rPr>
          <w:rFonts w:cstheme="minorHAnsi"/>
        </w:rPr>
      </w:pPr>
      <w:r>
        <w:rPr>
          <w:rFonts w:cstheme="minorHAnsi"/>
        </w:rPr>
        <w:t>Hacking through w</w:t>
      </w:r>
      <w:r w:rsidR="005E6D20">
        <w:rPr>
          <w:rFonts w:cstheme="minorHAnsi"/>
        </w:rPr>
        <w:t xml:space="preserve">eak </w:t>
      </w:r>
      <w:r>
        <w:rPr>
          <w:rFonts w:cstheme="minorHAnsi"/>
        </w:rPr>
        <w:t>security/</w:t>
      </w:r>
      <w:r w:rsidR="005E6D20">
        <w:rPr>
          <w:rFonts w:cstheme="minorHAnsi"/>
        </w:rPr>
        <w:t>passwords</w:t>
      </w:r>
      <w:r>
        <w:rPr>
          <w:rFonts w:cstheme="minorHAnsi"/>
        </w:rPr>
        <w:t xml:space="preserve"> – personal data accessible</w:t>
      </w:r>
      <w:r w:rsidR="005E6D20">
        <w:rPr>
          <w:rFonts w:cstheme="minorHAnsi"/>
        </w:rPr>
        <w:t xml:space="preserve">. </w:t>
      </w:r>
    </w:p>
    <w:p w:rsidR="00144163" w:rsidRPr="00144163" w:rsidRDefault="00144163" w:rsidP="00144163">
      <w:pPr>
        <w:tabs>
          <w:tab w:val="left" w:pos="6825"/>
        </w:tabs>
        <w:jc w:val="both"/>
        <w:rPr>
          <w:rFonts w:cstheme="minorHAnsi"/>
          <w:i/>
        </w:rPr>
      </w:pPr>
      <w:r w:rsidRPr="00144163">
        <w:rPr>
          <w:rFonts w:cstheme="minorHAnsi"/>
          <w:i/>
        </w:rPr>
        <w:t xml:space="preserve">“A teacher has used an unencrypted memory stick to export some school reports so she can work on them at home on her home computer. The reports include behaviour information which affect children’s progress.  A virus in the computer auto uploads the report onto the web and is now visible to all”. </w:t>
      </w:r>
    </w:p>
    <w:p w:rsidR="00C8641A" w:rsidRDefault="00144163" w:rsidP="00144163">
      <w:pPr>
        <w:tabs>
          <w:tab w:val="left" w:pos="6825"/>
        </w:tabs>
        <w:jc w:val="both"/>
        <w:rPr>
          <w:rFonts w:cstheme="minorHAnsi"/>
        </w:rPr>
      </w:pPr>
      <w:r>
        <w:rPr>
          <w:rFonts w:cstheme="minorHAnsi"/>
        </w:rPr>
        <w:t>This would be classed as a breach that we would need to report to the ICO</w:t>
      </w:r>
      <w:r w:rsidR="00934404">
        <w:rPr>
          <w:rFonts w:cstheme="minorHAnsi"/>
        </w:rPr>
        <w:t xml:space="preserve">.  It may </w:t>
      </w:r>
      <w:r>
        <w:rPr>
          <w:rFonts w:cstheme="minorHAnsi"/>
        </w:rPr>
        <w:t>result</w:t>
      </w:r>
      <w:r w:rsidR="00C8641A">
        <w:rPr>
          <w:rFonts w:cstheme="minorHAnsi"/>
        </w:rPr>
        <w:t xml:space="preserve"> in disciplinary action being taken</w:t>
      </w:r>
      <w:r w:rsidR="00934404">
        <w:rPr>
          <w:rFonts w:cstheme="minorHAnsi"/>
        </w:rPr>
        <w:t>. T</w:t>
      </w:r>
      <w:r w:rsidR="00C8641A">
        <w:rPr>
          <w:rFonts w:cstheme="minorHAnsi"/>
        </w:rPr>
        <w:t xml:space="preserve">he Trust </w:t>
      </w:r>
      <w:r w:rsidR="00934404">
        <w:rPr>
          <w:rFonts w:cstheme="minorHAnsi"/>
        </w:rPr>
        <w:t>w</w:t>
      </w:r>
      <w:r w:rsidR="00E555C4">
        <w:rPr>
          <w:rFonts w:cstheme="minorHAnsi"/>
        </w:rPr>
        <w:t>ould</w:t>
      </w:r>
      <w:r w:rsidR="00934404">
        <w:rPr>
          <w:rFonts w:cstheme="minorHAnsi"/>
        </w:rPr>
        <w:t xml:space="preserve"> receive a visit from the ICO to check our procedures and the ICO could issue a fine. </w:t>
      </w:r>
    </w:p>
    <w:p w:rsidR="00934404" w:rsidRDefault="00934404" w:rsidP="00144163">
      <w:pPr>
        <w:tabs>
          <w:tab w:val="left" w:pos="6825"/>
        </w:tabs>
        <w:jc w:val="both"/>
        <w:rPr>
          <w:rFonts w:cstheme="minorHAnsi"/>
        </w:rPr>
      </w:pPr>
    </w:p>
    <w:p w:rsidR="00144163" w:rsidRDefault="00144163" w:rsidP="00144163">
      <w:pPr>
        <w:tabs>
          <w:tab w:val="left" w:pos="6825"/>
        </w:tabs>
        <w:jc w:val="both"/>
        <w:rPr>
          <w:rFonts w:cstheme="minorHAnsi"/>
        </w:rPr>
      </w:pPr>
    </w:p>
    <w:p w:rsidR="00144163" w:rsidRDefault="00144163" w:rsidP="00144163">
      <w:pPr>
        <w:tabs>
          <w:tab w:val="left" w:pos="6825"/>
        </w:tabs>
        <w:jc w:val="both"/>
        <w:rPr>
          <w:rFonts w:cstheme="minorHAnsi"/>
        </w:rPr>
      </w:pPr>
    </w:p>
    <w:p w:rsidR="00144163" w:rsidRDefault="00144163" w:rsidP="00144163">
      <w:pPr>
        <w:tabs>
          <w:tab w:val="left" w:pos="6825"/>
        </w:tabs>
        <w:jc w:val="both"/>
        <w:rPr>
          <w:rFonts w:cstheme="minorHAnsi"/>
        </w:rPr>
      </w:pPr>
    </w:p>
    <w:p w:rsidR="00144163" w:rsidRDefault="00144163" w:rsidP="00144163">
      <w:pPr>
        <w:tabs>
          <w:tab w:val="left" w:pos="6825"/>
        </w:tabs>
        <w:jc w:val="both"/>
        <w:rPr>
          <w:rFonts w:cstheme="minorHAnsi"/>
        </w:rPr>
      </w:pPr>
    </w:p>
    <w:p w:rsidR="00144163" w:rsidRDefault="00144163" w:rsidP="00144163">
      <w:pPr>
        <w:tabs>
          <w:tab w:val="left" w:pos="6825"/>
        </w:tabs>
        <w:jc w:val="both"/>
        <w:rPr>
          <w:rFonts w:cstheme="minorHAnsi"/>
        </w:rPr>
      </w:pPr>
    </w:p>
    <w:p w:rsidR="00144163" w:rsidRDefault="00144163" w:rsidP="00144163">
      <w:pPr>
        <w:tabs>
          <w:tab w:val="left" w:pos="6825"/>
        </w:tabs>
        <w:jc w:val="both"/>
        <w:rPr>
          <w:rFonts w:cstheme="minorHAnsi"/>
        </w:rPr>
      </w:pPr>
    </w:p>
    <w:p w:rsidR="00DB6FC8" w:rsidRDefault="00144163" w:rsidP="00144163">
      <w:pPr>
        <w:tabs>
          <w:tab w:val="left" w:pos="6825"/>
        </w:tabs>
        <w:jc w:val="both"/>
        <w:rPr>
          <w:rFonts w:cstheme="minorHAnsi"/>
        </w:rPr>
      </w:pPr>
      <w:r>
        <w:rPr>
          <w:rFonts w:cstheme="minorHAnsi"/>
        </w:rPr>
        <w:t xml:space="preserve">  </w:t>
      </w:r>
    </w:p>
    <w:p w:rsidR="00144163" w:rsidRDefault="00144163" w:rsidP="00144163">
      <w:pPr>
        <w:tabs>
          <w:tab w:val="left" w:pos="6825"/>
        </w:tabs>
        <w:jc w:val="both"/>
        <w:rPr>
          <w:rFonts w:cstheme="minorHAnsi"/>
        </w:rPr>
      </w:pPr>
    </w:p>
    <w:p w:rsidR="002F303F" w:rsidRPr="00DB6FC8" w:rsidRDefault="005E6D20" w:rsidP="002F303F">
      <w:pPr>
        <w:tabs>
          <w:tab w:val="left" w:pos="6825"/>
        </w:tabs>
        <w:jc w:val="both"/>
        <w:rPr>
          <w:rFonts w:cstheme="minorHAnsi"/>
          <w:b/>
          <w:color w:val="0070C0"/>
          <w:sz w:val="28"/>
        </w:rPr>
      </w:pPr>
      <w:r w:rsidRPr="00DB6FC8">
        <w:rPr>
          <w:rFonts w:cstheme="minorHAnsi"/>
          <w:b/>
          <w:color w:val="0070C0"/>
          <w:sz w:val="28"/>
        </w:rPr>
        <w:t>What can you do?</w:t>
      </w:r>
      <w:r w:rsidR="00144163">
        <w:rPr>
          <w:rFonts w:cstheme="minorHAnsi"/>
          <w:b/>
          <w:color w:val="0070C0"/>
          <w:sz w:val="28"/>
        </w:rPr>
        <w:t xml:space="preserve">  Don’t panic just be sensible</w:t>
      </w:r>
    </w:p>
    <w:p w:rsidR="005E6D20" w:rsidRDefault="005E6D20" w:rsidP="00144163">
      <w:pPr>
        <w:tabs>
          <w:tab w:val="left" w:pos="6825"/>
        </w:tabs>
        <w:jc w:val="both"/>
        <w:rPr>
          <w:rFonts w:cstheme="minorHAnsi"/>
          <w:b/>
        </w:rPr>
      </w:pPr>
      <w:r w:rsidRPr="00144163">
        <w:rPr>
          <w:rFonts w:cstheme="minorHAnsi"/>
          <w:b/>
        </w:rPr>
        <w:t xml:space="preserve">Think before you share any personal </w:t>
      </w:r>
      <w:r w:rsidR="0091638C">
        <w:rPr>
          <w:rFonts w:cstheme="minorHAnsi"/>
          <w:b/>
        </w:rPr>
        <w:t xml:space="preserve">or special category </w:t>
      </w:r>
      <w:r w:rsidRPr="00144163">
        <w:rPr>
          <w:rFonts w:cstheme="minorHAnsi"/>
          <w:b/>
        </w:rPr>
        <w:t>data with anyone</w:t>
      </w:r>
      <w:r w:rsidR="00A154AE" w:rsidRPr="00144163">
        <w:rPr>
          <w:rFonts w:cstheme="minorHAnsi"/>
          <w:b/>
        </w:rPr>
        <w:t>. D</w:t>
      </w:r>
      <w:r w:rsidRPr="00144163">
        <w:rPr>
          <w:rFonts w:cstheme="minorHAnsi"/>
          <w:b/>
        </w:rPr>
        <w:t>o I need to share this</w:t>
      </w:r>
      <w:r w:rsidR="00A154AE" w:rsidRPr="00144163">
        <w:rPr>
          <w:rFonts w:cstheme="minorHAnsi"/>
          <w:b/>
        </w:rPr>
        <w:t xml:space="preserve"> – do they really need it – legal or business need? W</w:t>
      </w:r>
      <w:r w:rsidRPr="00144163">
        <w:rPr>
          <w:rFonts w:cstheme="minorHAnsi"/>
          <w:b/>
        </w:rPr>
        <w:t>hat purpose is it for</w:t>
      </w:r>
      <w:r w:rsidR="00A154AE" w:rsidRPr="00144163">
        <w:rPr>
          <w:rFonts w:cstheme="minorHAnsi"/>
          <w:b/>
        </w:rPr>
        <w:t>? Who am I sharing it with? Do we have consent</w:t>
      </w:r>
      <w:r w:rsidRPr="00144163">
        <w:rPr>
          <w:rFonts w:cstheme="minorHAnsi"/>
          <w:b/>
        </w:rPr>
        <w:t>?</w:t>
      </w:r>
      <w:r w:rsidR="00A154AE" w:rsidRPr="00144163">
        <w:rPr>
          <w:rFonts w:cstheme="minorHAnsi"/>
          <w:b/>
        </w:rPr>
        <w:t xml:space="preserve"> CHECK IF YOU ARE NOT SURE</w:t>
      </w:r>
    </w:p>
    <w:p w:rsidR="00C8641A" w:rsidRDefault="00C8641A" w:rsidP="00144163">
      <w:pPr>
        <w:tabs>
          <w:tab w:val="left" w:pos="6825"/>
        </w:tabs>
        <w:jc w:val="both"/>
        <w:rPr>
          <w:rFonts w:cstheme="minorHAnsi"/>
          <w:b/>
        </w:rPr>
      </w:pPr>
    </w:p>
    <w:p w:rsidR="0091638C" w:rsidRDefault="0091638C" w:rsidP="00144163">
      <w:pPr>
        <w:tabs>
          <w:tab w:val="left" w:pos="6825"/>
        </w:tabs>
        <w:jc w:val="both"/>
        <w:rPr>
          <w:rFonts w:cstheme="minorHAnsi"/>
        </w:rPr>
      </w:pPr>
      <w:r w:rsidRPr="00EF2B13">
        <w:rPr>
          <w:rFonts w:cstheme="minorHAnsi"/>
        </w:rPr>
        <w:t>The 3 hoops method of understanding how to process data under the data protection legislation</w:t>
      </w:r>
      <w:r w:rsidR="00C8641A">
        <w:rPr>
          <w:rFonts w:cstheme="minorHAnsi"/>
        </w:rPr>
        <w:t xml:space="preserve"> – your Data Processor will help guide you through these hoops or be able to advise if personal or special data can be used. </w:t>
      </w:r>
    </w:p>
    <w:p w:rsidR="00EF2B13" w:rsidRDefault="00EF2B13" w:rsidP="00144163">
      <w:pPr>
        <w:tabs>
          <w:tab w:val="left" w:pos="6825"/>
        </w:tabs>
        <w:jc w:val="both"/>
        <w:rPr>
          <w:rFonts w:cstheme="minorHAnsi"/>
        </w:rPr>
      </w:pPr>
    </w:p>
    <w:p w:rsidR="0091638C" w:rsidRDefault="00615C82" w:rsidP="00144163">
      <w:pPr>
        <w:tabs>
          <w:tab w:val="left" w:pos="6825"/>
        </w:tabs>
        <w:jc w:val="both"/>
        <w:rPr>
          <w:rFonts w:cstheme="minorHAnsi"/>
        </w:rPr>
      </w:pPr>
      <w:r w:rsidRPr="00EF2B13">
        <w:rPr>
          <w:noProof/>
          <w:lang w:eastAsia="en-GB"/>
        </w:rPr>
        <w:drawing>
          <wp:inline distT="0" distB="0" distL="0" distR="0" wp14:anchorId="4A8113E3" wp14:editId="07C1DDAF">
            <wp:extent cx="3547110" cy="21259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481" t="9218" r="19632" b="24838"/>
                    <a:stretch/>
                  </pic:blipFill>
                  <pic:spPr bwMode="auto">
                    <a:xfrm>
                      <a:off x="0" y="0"/>
                      <a:ext cx="3547110" cy="2125980"/>
                    </a:xfrm>
                    <a:prstGeom prst="rect">
                      <a:avLst/>
                    </a:prstGeom>
                    <a:ln>
                      <a:noFill/>
                    </a:ln>
                    <a:extLst>
                      <a:ext uri="{53640926-AAD7-44D8-BBD7-CCE9431645EC}">
                        <a14:shadowObscured xmlns:a14="http://schemas.microsoft.com/office/drawing/2010/main"/>
                      </a:ext>
                    </a:extLst>
                  </pic:spPr>
                </pic:pic>
              </a:graphicData>
            </a:graphic>
          </wp:inline>
        </w:drawing>
      </w:r>
    </w:p>
    <w:p w:rsidR="00EF2B13" w:rsidRDefault="00EF2B13" w:rsidP="00144163">
      <w:pPr>
        <w:tabs>
          <w:tab w:val="left" w:pos="6825"/>
        </w:tabs>
        <w:jc w:val="both"/>
        <w:rPr>
          <w:rFonts w:cstheme="minorHAnsi"/>
        </w:rPr>
      </w:pPr>
    </w:p>
    <w:p w:rsidR="00E555C4" w:rsidRPr="00EF2B13" w:rsidRDefault="00E555C4" w:rsidP="00144163">
      <w:pPr>
        <w:tabs>
          <w:tab w:val="left" w:pos="6825"/>
        </w:tabs>
        <w:jc w:val="both"/>
        <w:rPr>
          <w:rFonts w:cstheme="minorHAnsi"/>
        </w:rPr>
      </w:pPr>
    </w:p>
    <w:p w:rsidR="00EF2B13" w:rsidRDefault="00EF2B13" w:rsidP="00144163">
      <w:pPr>
        <w:tabs>
          <w:tab w:val="left" w:pos="6825"/>
        </w:tabs>
        <w:jc w:val="both"/>
        <w:rPr>
          <w:rFonts w:cstheme="minorHAnsi"/>
          <w:b/>
        </w:rPr>
      </w:pPr>
      <w:r>
        <w:rPr>
          <w:noProof/>
          <w:lang w:eastAsia="en-GB"/>
        </w:rPr>
        <w:drawing>
          <wp:inline distT="0" distB="0" distL="0" distR="0" wp14:anchorId="13426E48" wp14:editId="7FEFB4A8">
            <wp:extent cx="3531870" cy="22059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613" t="11109" r="19765" b="20464"/>
                    <a:stretch/>
                  </pic:blipFill>
                  <pic:spPr bwMode="auto">
                    <a:xfrm>
                      <a:off x="0" y="0"/>
                      <a:ext cx="3531870" cy="2205990"/>
                    </a:xfrm>
                    <a:prstGeom prst="rect">
                      <a:avLst/>
                    </a:prstGeom>
                    <a:ln>
                      <a:noFill/>
                    </a:ln>
                    <a:extLst>
                      <a:ext uri="{53640926-AAD7-44D8-BBD7-CCE9431645EC}">
                        <a14:shadowObscured xmlns:a14="http://schemas.microsoft.com/office/drawing/2010/main"/>
                      </a:ext>
                    </a:extLst>
                  </pic:spPr>
                </pic:pic>
              </a:graphicData>
            </a:graphic>
          </wp:inline>
        </w:drawing>
      </w:r>
    </w:p>
    <w:p w:rsidR="00EF2B13" w:rsidRDefault="00EF2B13" w:rsidP="00144163">
      <w:pPr>
        <w:tabs>
          <w:tab w:val="left" w:pos="6825"/>
        </w:tabs>
        <w:jc w:val="both"/>
        <w:rPr>
          <w:rFonts w:cstheme="minorHAnsi"/>
          <w:b/>
        </w:rPr>
      </w:pPr>
    </w:p>
    <w:p w:rsidR="00EF2B13" w:rsidRDefault="00EF2B13" w:rsidP="00144163">
      <w:pPr>
        <w:tabs>
          <w:tab w:val="left" w:pos="6825"/>
        </w:tabs>
        <w:jc w:val="both"/>
        <w:rPr>
          <w:rFonts w:cstheme="minorHAnsi"/>
          <w:b/>
        </w:rPr>
      </w:pPr>
    </w:p>
    <w:p w:rsidR="00EF2B13" w:rsidRDefault="00EF2B13" w:rsidP="00144163">
      <w:pPr>
        <w:tabs>
          <w:tab w:val="left" w:pos="6825"/>
        </w:tabs>
        <w:jc w:val="both"/>
        <w:rPr>
          <w:rFonts w:cstheme="minorHAnsi"/>
          <w:b/>
        </w:rPr>
      </w:pPr>
    </w:p>
    <w:p w:rsidR="00EF2B13" w:rsidRDefault="00EF2B13" w:rsidP="00144163">
      <w:pPr>
        <w:tabs>
          <w:tab w:val="left" w:pos="6825"/>
        </w:tabs>
        <w:jc w:val="both"/>
        <w:rPr>
          <w:rFonts w:cstheme="minorHAnsi"/>
          <w:b/>
        </w:rPr>
      </w:pPr>
    </w:p>
    <w:p w:rsidR="00EF2B13" w:rsidRDefault="00EF2B13" w:rsidP="00144163">
      <w:pPr>
        <w:tabs>
          <w:tab w:val="left" w:pos="6825"/>
        </w:tabs>
        <w:jc w:val="both"/>
        <w:rPr>
          <w:rFonts w:cstheme="minorHAnsi"/>
          <w:b/>
        </w:rPr>
      </w:pPr>
      <w:r>
        <w:rPr>
          <w:noProof/>
          <w:lang w:eastAsia="en-GB"/>
        </w:rPr>
        <w:drawing>
          <wp:inline distT="0" distB="0" distL="0" distR="0" wp14:anchorId="04D8ABAE" wp14:editId="4EDF46CD">
            <wp:extent cx="3817620" cy="2240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880" t="8864" r="19498" b="21646"/>
                    <a:stretch/>
                  </pic:blipFill>
                  <pic:spPr bwMode="auto">
                    <a:xfrm>
                      <a:off x="0" y="0"/>
                      <a:ext cx="3817620" cy="2240280"/>
                    </a:xfrm>
                    <a:prstGeom prst="rect">
                      <a:avLst/>
                    </a:prstGeom>
                    <a:ln>
                      <a:noFill/>
                    </a:ln>
                    <a:extLst>
                      <a:ext uri="{53640926-AAD7-44D8-BBD7-CCE9431645EC}">
                        <a14:shadowObscured xmlns:a14="http://schemas.microsoft.com/office/drawing/2010/main"/>
                      </a:ext>
                    </a:extLst>
                  </pic:spPr>
                </pic:pic>
              </a:graphicData>
            </a:graphic>
          </wp:inline>
        </w:drawing>
      </w:r>
    </w:p>
    <w:p w:rsidR="00C8641A" w:rsidRPr="00C8641A" w:rsidRDefault="00C8641A" w:rsidP="00144163">
      <w:pPr>
        <w:tabs>
          <w:tab w:val="left" w:pos="6825"/>
        </w:tabs>
        <w:jc w:val="both"/>
        <w:rPr>
          <w:rFonts w:cstheme="minorHAnsi"/>
        </w:rPr>
      </w:pPr>
      <w:r w:rsidRPr="00C8641A">
        <w:rPr>
          <w:rFonts w:cstheme="minorHAnsi"/>
        </w:rPr>
        <w:t>For example</w:t>
      </w:r>
      <w:r>
        <w:rPr>
          <w:rFonts w:cstheme="minorHAnsi"/>
        </w:rPr>
        <w:t xml:space="preserve">, going on a school trip and the centre asks for medical information of the pupils – they would need this in order to fulfil their contract so yes this can be shared under b, and consent is also likely to have been obtained so a.  </w:t>
      </w:r>
    </w:p>
    <w:p w:rsidR="00EF2B13" w:rsidRDefault="00EF2B13" w:rsidP="00144163">
      <w:pPr>
        <w:tabs>
          <w:tab w:val="left" w:pos="6825"/>
        </w:tabs>
        <w:jc w:val="both"/>
        <w:rPr>
          <w:rFonts w:cstheme="minorHAnsi"/>
          <w:b/>
        </w:rPr>
      </w:pPr>
    </w:p>
    <w:p w:rsidR="00EF2B13" w:rsidRDefault="00EF2B13" w:rsidP="00144163">
      <w:pPr>
        <w:tabs>
          <w:tab w:val="left" w:pos="6825"/>
        </w:tabs>
        <w:jc w:val="both"/>
        <w:rPr>
          <w:rFonts w:cstheme="minorHAnsi"/>
          <w:b/>
        </w:rPr>
      </w:pPr>
      <w:r>
        <w:rPr>
          <w:noProof/>
          <w:lang w:eastAsia="en-GB"/>
        </w:rPr>
        <w:drawing>
          <wp:inline distT="0" distB="0" distL="0" distR="0" wp14:anchorId="2482338B" wp14:editId="198208E2">
            <wp:extent cx="3558540" cy="233553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680" t="13000" r="19233" b="14556"/>
                    <a:stretch/>
                  </pic:blipFill>
                  <pic:spPr bwMode="auto">
                    <a:xfrm>
                      <a:off x="0" y="0"/>
                      <a:ext cx="3558540" cy="2335530"/>
                    </a:xfrm>
                    <a:prstGeom prst="rect">
                      <a:avLst/>
                    </a:prstGeom>
                    <a:ln>
                      <a:noFill/>
                    </a:ln>
                    <a:extLst>
                      <a:ext uri="{53640926-AAD7-44D8-BBD7-CCE9431645EC}">
                        <a14:shadowObscured xmlns:a14="http://schemas.microsoft.com/office/drawing/2010/main"/>
                      </a:ext>
                    </a:extLst>
                  </pic:spPr>
                </pic:pic>
              </a:graphicData>
            </a:graphic>
          </wp:inline>
        </w:drawing>
      </w:r>
    </w:p>
    <w:p w:rsidR="00EF2B13" w:rsidRPr="00C8641A" w:rsidRDefault="00C8641A" w:rsidP="00144163">
      <w:pPr>
        <w:tabs>
          <w:tab w:val="left" w:pos="6825"/>
        </w:tabs>
        <w:jc w:val="both"/>
        <w:rPr>
          <w:rFonts w:cstheme="minorHAnsi"/>
        </w:rPr>
      </w:pPr>
      <w:r>
        <w:rPr>
          <w:rFonts w:cstheme="minorHAnsi"/>
        </w:rPr>
        <w:t>So you may have really old photos of children on your school wall on display or really old visitor books with names and photos etc, these may be retained under j. archiving and historical purposes.</w:t>
      </w:r>
    </w:p>
    <w:p w:rsidR="00C8641A" w:rsidRDefault="00C8641A" w:rsidP="00144163">
      <w:pPr>
        <w:tabs>
          <w:tab w:val="left" w:pos="6825"/>
        </w:tabs>
        <w:jc w:val="both"/>
        <w:rPr>
          <w:rFonts w:cstheme="minorHAnsi"/>
          <w:b/>
        </w:rPr>
      </w:pPr>
    </w:p>
    <w:p w:rsidR="00C8641A" w:rsidRDefault="00C8641A" w:rsidP="00144163">
      <w:pPr>
        <w:tabs>
          <w:tab w:val="left" w:pos="6825"/>
        </w:tabs>
        <w:jc w:val="both"/>
        <w:rPr>
          <w:rFonts w:cstheme="minorHAnsi"/>
          <w:b/>
        </w:rPr>
      </w:pPr>
    </w:p>
    <w:p w:rsidR="00C8641A" w:rsidRDefault="00C8641A" w:rsidP="00144163">
      <w:pPr>
        <w:tabs>
          <w:tab w:val="left" w:pos="6825"/>
        </w:tabs>
        <w:jc w:val="both"/>
        <w:rPr>
          <w:rFonts w:cstheme="minorHAnsi"/>
          <w:b/>
        </w:rPr>
      </w:pPr>
    </w:p>
    <w:p w:rsidR="00C8641A" w:rsidRDefault="00C8641A" w:rsidP="00144163">
      <w:pPr>
        <w:tabs>
          <w:tab w:val="left" w:pos="6825"/>
        </w:tabs>
        <w:jc w:val="both"/>
        <w:rPr>
          <w:rFonts w:cstheme="minorHAnsi"/>
          <w:b/>
        </w:rPr>
      </w:pPr>
    </w:p>
    <w:p w:rsidR="00C8641A" w:rsidRDefault="00C8641A" w:rsidP="00144163">
      <w:pPr>
        <w:tabs>
          <w:tab w:val="left" w:pos="6825"/>
        </w:tabs>
        <w:jc w:val="both"/>
        <w:rPr>
          <w:rFonts w:cstheme="minorHAnsi"/>
          <w:b/>
        </w:rPr>
      </w:pPr>
    </w:p>
    <w:p w:rsidR="00C8641A" w:rsidRDefault="00C8641A" w:rsidP="00144163">
      <w:pPr>
        <w:tabs>
          <w:tab w:val="left" w:pos="6825"/>
        </w:tabs>
        <w:jc w:val="both"/>
        <w:rPr>
          <w:rFonts w:cstheme="minorHAnsi"/>
          <w:b/>
        </w:rPr>
      </w:pPr>
    </w:p>
    <w:p w:rsidR="00C8641A" w:rsidRDefault="00C8641A" w:rsidP="00144163">
      <w:pPr>
        <w:tabs>
          <w:tab w:val="left" w:pos="6825"/>
        </w:tabs>
        <w:jc w:val="both"/>
        <w:rPr>
          <w:rFonts w:cstheme="minorHAnsi"/>
          <w:b/>
        </w:rPr>
      </w:pPr>
    </w:p>
    <w:p w:rsidR="00C8641A" w:rsidRDefault="00C8641A" w:rsidP="00144163">
      <w:pPr>
        <w:tabs>
          <w:tab w:val="left" w:pos="6825"/>
        </w:tabs>
        <w:jc w:val="both"/>
        <w:rPr>
          <w:rFonts w:cstheme="minorHAnsi"/>
          <w:b/>
        </w:rPr>
      </w:pPr>
    </w:p>
    <w:p w:rsidR="00EF2B13" w:rsidRPr="00C8641A" w:rsidRDefault="00EF2B13" w:rsidP="00C8641A">
      <w:pPr>
        <w:tabs>
          <w:tab w:val="left" w:pos="6825"/>
        </w:tabs>
        <w:jc w:val="center"/>
        <w:rPr>
          <w:rFonts w:cstheme="minorHAnsi"/>
          <w:b/>
          <w:color w:val="0070C0"/>
          <w:sz w:val="28"/>
        </w:rPr>
      </w:pPr>
      <w:r w:rsidRPr="00C8641A">
        <w:rPr>
          <w:rFonts w:cstheme="minorHAnsi"/>
          <w:b/>
          <w:color w:val="0070C0"/>
          <w:sz w:val="28"/>
        </w:rPr>
        <w:t>Practical steps you can take to safeguard personal and special category data:</w:t>
      </w:r>
    </w:p>
    <w:p w:rsidR="00144163" w:rsidRDefault="00EF2B13" w:rsidP="00EF2B13">
      <w:pPr>
        <w:pStyle w:val="ListParagraph"/>
        <w:numPr>
          <w:ilvl w:val="0"/>
          <w:numId w:val="17"/>
        </w:numPr>
        <w:tabs>
          <w:tab w:val="left" w:pos="6825"/>
        </w:tabs>
        <w:ind w:left="360"/>
        <w:jc w:val="both"/>
        <w:rPr>
          <w:rFonts w:cstheme="minorHAnsi"/>
        </w:rPr>
      </w:pPr>
      <w:r w:rsidRPr="00C8641A">
        <w:rPr>
          <w:rFonts w:cstheme="minorHAnsi"/>
          <w:sz w:val="24"/>
        </w:rPr>
        <w:t>Che</w:t>
      </w:r>
      <w:r>
        <w:rPr>
          <w:rFonts w:cstheme="minorHAnsi"/>
        </w:rPr>
        <w:t xml:space="preserve">ck you have consent to process this data – your Data Processor will advise you on this.  Consent will definitely be needed for photos, videos, marketing, </w:t>
      </w:r>
      <w:r w:rsidR="00C8641A">
        <w:rPr>
          <w:rFonts w:cstheme="minorHAnsi"/>
        </w:rPr>
        <w:t xml:space="preserve">trips, </w:t>
      </w:r>
      <w:r>
        <w:rPr>
          <w:rFonts w:cstheme="minorHAnsi"/>
        </w:rPr>
        <w:t>fund</w:t>
      </w:r>
      <w:r w:rsidR="00C8641A">
        <w:rPr>
          <w:rFonts w:cstheme="minorHAnsi"/>
        </w:rPr>
        <w:t xml:space="preserve">raising for both </w:t>
      </w:r>
      <w:r>
        <w:rPr>
          <w:rFonts w:cstheme="minorHAnsi"/>
        </w:rPr>
        <w:t>children and staff</w:t>
      </w:r>
      <w:r w:rsidR="00C8641A">
        <w:rPr>
          <w:rFonts w:cstheme="minorHAnsi"/>
        </w:rPr>
        <w:t xml:space="preserve">. The consent should be </w:t>
      </w:r>
      <w:r>
        <w:rPr>
          <w:rFonts w:cstheme="minorHAnsi"/>
        </w:rPr>
        <w:t xml:space="preserve">separated into </w:t>
      </w:r>
      <w:r w:rsidR="00C8641A">
        <w:rPr>
          <w:rFonts w:cstheme="minorHAnsi"/>
        </w:rPr>
        <w:t xml:space="preserve">specific </w:t>
      </w:r>
      <w:r>
        <w:rPr>
          <w:rFonts w:cstheme="minorHAnsi"/>
        </w:rPr>
        <w:t>use</w:t>
      </w:r>
      <w:r w:rsidR="00C8641A">
        <w:rPr>
          <w:rFonts w:cstheme="minorHAnsi"/>
        </w:rPr>
        <w:t xml:space="preserve"> i.e. for ne</w:t>
      </w:r>
      <w:r>
        <w:rPr>
          <w:rFonts w:cstheme="minorHAnsi"/>
        </w:rPr>
        <w:t>wsletters</w:t>
      </w:r>
      <w:r w:rsidR="00C8641A">
        <w:rPr>
          <w:rFonts w:cstheme="minorHAnsi"/>
        </w:rPr>
        <w:t>,</w:t>
      </w:r>
      <w:r>
        <w:rPr>
          <w:rFonts w:cstheme="minorHAnsi"/>
        </w:rPr>
        <w:t xml:space="preserve"> for website, for school plays, school trips and for marketing purposes. </w:t>
      </w:r>
      <w:r w:rsidR="00934404">
        <w:rPr>
          <w:rFonts w:cstheme="minorHAnsi"/>
        </w:rPr>
        <w:t xml:space="preserve"> If you are unsure, use the hoops to help you and definitely seek advice. </w:t>
      </w:r>
    </w:p>
    <w:p w:rsidR="00EF2B13" w:rsidRPr="00EF2B13" w:rsidRDefault="00EF2B13" w:rsidP="00C8641A">
      <w:pPr>
        <w:pStyle w:val="ListParagraph"/>
        <w:tabs>
          <w:tab w:val="left" w:pos="6825"/>
        </w:tabs>
        <w:ind w:left="360"/>
        <w:jc w:val="both"/>
        <w:rPr>
          <w:rFonts w:cstheme="minorHAnsi"/>
        </w:rPr>
      </w:pPr>
    </w:p>
    <w:p w:rsidR="005E6D20" w:rsidRDefault="005E6D20" w:rsidP="005E6D20">
      <w:pPr>
        <w:pStyle w:val="ListParagraph"/>
        <w:numPr>
          <w:ilvl w:val="0"/>
          <w:numId w:val="17"/>
        </w:numPr>
        <w:tabs>
          <w:tab w:val="left" w:pos="6825"/>
        </w:tabs>
        <w:ind w:left="360"/>
        <w:jc w:val="both"/>
        <w:rPr>
          <w:rFonts w:cstheme="minorHAnsi"/>
        </w:rPr>
      </w:pPr>
      <w:r>
        <w:rPr>
          <w:rFonts w:cstheme="minorHAnsi"/>
        </w:rPr>
        <w:t xml:space="preserve">Encrypt emails where possible. </w:t>
      </w:r>
      <w:r w:rsidR="00144163">
        <w:rPr>
          <w:rFonts w:cstheme="minorHAnsi"/>
        </w:rPr>
        <w:t xml:space="preserve"> If your school uses Schools IT this is possible now.  If your school uses AIT this is coming soon.  If you school uses another IT provider you will need to ask them. </w:t>
      </w:r>
    </w:p>
    <w:p w:rsidR="0091638C" w:rsidRDefault="0091638C" w:rsidP="0091638C">
      <w:pPr>
        <w:pStyle w:val="ListParagraph"/>
        <w:tabs>
          <w:tab w:val="left" w:pos="6825"/>
        </w:tabs>
        <w:ind w:left="360"/>
        <w:jc w:val="both"/>
        <w:rPr>
          <w:rFonts w:cstheme="minorHAnsi"/>
        </w:rPr>
      </w:pPr>
    </w:p>
    <w:p w:rsidR="0091638C" w:rsidRPr="0091638C" w:rsidRDefault="0091638C" w:rsidP="0091638C">
      <w:pPr>
        <w:pStyle w:val="ListParagraph"/>
        <w:numPr>
          <w:ilvl w:val="0"/>
          <w:numId w:val="17"/>
        </w:numPr>
        <w:tabs>
          <w:tab w:val="left" w:pos="6825"/>
        </w:tabs>
        <w:ind w:left="360"/>
        <w:jc w:val="both"/>
        <w:rPr>
          <w:rFonts w:cstheme="minorHAnsi"/>
        </w:rPr>
      </w:pPr>
      <w:r>
        <w:rPr>
          <w:rFonts w:cstheme="minorHAnsi"/>
        </w:rPr>
        <w:t xml:space="preserve">Check that the ‘auto’ function when you type in your email address uses the correct email – many emails have been sent to wrong addresses because of auto function – turn this off if you can or speak to your IT provider to do this for you. </w:t>
      </w:r>
    </w:p>
    <w:p w:rsidR="00144163" w:rsidRDefault="00144163" w:rsidP="00144163">
      <w:pPr>
        <w:pStyle w:val="ListParagraph"/>
        <w:tabs>
          <w:tab w:val="left" w:pos="6825"/>
        </w:tabs>
        <w:ind w:left="360"/>
        <w:jc w:val="both"/>
        <w:rPr>
          <w:rFonts w:cstheme="minorHAnsi"/>
        </w:rPr>
      </w:pPr>
    </w:p>
    <w:p w:rsidR="005E6D20" w:rsidRDefault="005E6D20" w:rsidP="005E6D20">
      <w:pPr>
        <w:pStyle w:val="ListParagraph"/>
        <w:numPr>
          <w:ilvl w:val="0"/>
          <w:numId w:val="17"/>
        </w:numPr>
        <w:tabs>
          <w:tab w:val="left" w:pos="6825"/>
        </w:tabs>
        <w:ind w:left="360"/>
        <w:jc w:val="both"/>
        <w:rPr>
          <w:rFonts w:cstheme="minorHAnsi"/>
        </w:rPr>
      </w:pPr>
      <w:r>
        <w:rPr>
          <w:rFonts w:cstheme="minorHAnsi"/>
        </w:rPr>
        <w:t>Ensure documents are password protected</w:t>
      </w:r>
      <w:r w:rsidR="00934404">
        <w:rPr>
          <w:rFonts w:cstheme="minorHAnsi"/>
        </w:rPr>
        <w:t xml:space="preserve"> and ‘lock’ the document.  I</w:t>
      </w:r>
      <w:r>
        <w:rPr>
          <w:rFonts w:cstheme="minorHAnsi"/>
        </w:rPr>
        <w:t>f you are sending via email – in school, school-to-school, school-trust</w:t>
      </w:r>
      <w:r w:rsidR="0091638C">
        <w:rPr>
          <w:rFonts w:cstheme="minorHAnsi"/>
        </w:rPr>
        <w:t xml:space="preserve"> encrypt as well – </w:t>
      </w:r>
      <w:r w:rsidR="00934404">
        <w:rPr>
          <w:rFonts w:cstheme="minorHAnsi"/>
        </w:rPr>
        <w:t>three</w:t>
      </w:r>
      <w:r w:rsidR="0091638C">
        <w:rPr>
          <w:rFonts w:cstheme="minorHAnsi"/>
        </w:rPr>
        <w:t xml:space="preserve"> layers of security</w:t>
      </w:r>
      <w:r>
        <w:rPr>
          <w:rFonts w:cstheme="minorHAnsi"/>
        </w:rPr>
        <w:t xml:space="preserve">. </w:t>
      </w:r>
      <w:r w:rsidR="00934404">
        <w:rPr>
          <w:rFonts w:cstheme="minorHAnsi"/>
        </w:rPr>
        <w:t xml:space="preserve"> Locking the document shows you have taken measures from it being edited/altered.  </w:t>
      </w:r>
      <w:r w:rsidR="0091638C">
        <w:rPr>
          <w:rFonts w:cstheme="minorHAnsi"/>
        </w:rPr>
        <w:t xml:space="preserve"> </w:t>
      </w:r>
      <w:r w:rsidR="00E555C4">
        <w:rPr>
          <w:rFonts w:cstheme="minorHAnsi"/>
        </w:rPr>
        <w:t xml:space="preserve">If you do not know how to do this, ask your Office team who should know. </w:t>
      </w:r>
    </w:p>
    <w:p w:rsidR="00934404" w:rsidRPr="00934404" w:rsidRDefault="00934404" w:rsidP="00934404">
      <w:pPr>
        <w:pStyle w:val="ListParagraph"/>
        <w:rPr>
          <w:rFonts w:cstheme="minorHAnsi"/>
        </w:rPr>
      </w:pPr>
    </w:p>
    <w:p w:rsidR="00934404" w:rsidRDefault="00934404" w:rsidP="005E6D20">
      <w:pPr>
        <w:pStyle w:val="ListParagraph"/>
        <w:numPr>
          <w:ilvl w:val="0"/>
          <w:numId w:val="17"/>
        </w:numPr>
        <w:tabs>
          <w:tab w:val="left" w:pos="6825"/>
        </w:tabs>
        <w:ind w:left="360"/>
        <w:jc w:val="both"/>
        <w:rPr>
          <w:rFonts w:cstheme="minorHAnsi"/>
        </w:rPr>
      </w:pPr>
      <w:r>
        <w:rPr>
          <w:rFonts w:cstheme="minorHAnsi"/>
        </w:rPr>
        <w:t xml:space="preserve">Annual reports – use a watermark to show that it is a ‘parent copy’ of the report. Letters to NHS, Housing, Benefits – again use a watermark to show who the document is meant for. Again, ‘lock’ the document so that it cant be edited or altered. </w:t>
      </w:r>
    </w:p>
    <w:p w:rsidR="00144163" w:rsidRDefault="00144163" w:rsidP="00144163">
      <w:pPr>
        <w:pStyle w:val="ListParagraph"/>
        <w:tabs>
          <w:tab w:val="left" w:pos="6825"/>
        </w:tabs>
        <w:ind w:left="360"/>
        <w:jc w:val="both"/>
        <w:rPr>
          <w:rFonts w:cstheme="minorHAnsi"/>
        </w:rPr>
      </w:pPr>
    </w:p>
    <w:p w:rsidR="005E6D20" w:rsidRDefault="005E6D20" w:rsidP="005E6D20">
      <w:pPr>
        <w:pStyle w:val="ListParagraph"/>
        <w:numPr>
          <w:ilvl w:val="0"/>
          <w:numId w:val="17"/>
        </w:numPr>
        <w:tabs>
          <w:tab w:val="left" w:pos="6825"/>
        </w:tabs>
        <w:ind w:left="360"/>
        <w:jc w:val="both"/>
        <w:rPr>
          <w:rFonts w:cstheme="minorHAnsi"/>
        </w:rPr>
      </w:pPr>
      <w:r>
        <w:rPr>
          <w:rFonts w:cstheme="minorHAnsi"/>
        </w:rPr>
        <w:t>Change your password regularly. Do NOT share your passwords</w:t>
      </w:r>
      <w:r w:rsidR="00A154AE">
        <w:rPr>
          <w:rFonts w:cstheme="minorHAnsi"/>
        </w:rPr>
        <w:t xml:space="preserve"> or use duplicate passwords</w:t>
      </w:r>
      <w:r>
        <w:rPr>
          <w:rFonts w:cstheme="minorHAnsi"/>
        </w:rPr>
        <w:t>.</w:t>
      </w:r>
    </w:p>
    <w:p w:rsidR="00144163" w:rsidRDefault="00144163" w:rsidP="00144163">
      <w:pPr>
        <w:pStyle w:val="ListParagraph"/>
        <w:tabs>
          <w:tab w:val="left" w:pos="6825"/>
        </w:tabs>
        <w:ind w:left="360"/>
        <w:jc w:val="both"/>
        <w:rPr>
          <w:rFonts w:cstheme="minorHAnsi"/>
        </w:rPr>
      </w:pPr>
    </w:p>
    <w:p w:rsidR="005E6D20" w:rsidRDefault="005E6D20" w:rsidP="005E6D20">
      <w:pPr>
        <w:pStyle w:val="ListParagraph"/>
        <w:numPr>
          <w:ilvl w:val="0"/>
          <w:numId w:val="17"/>
        </w:numPr>
        <w:tabs>
          <w:tab w:val="left" w:pos="6825"/>
        </w:tabs>
        <w:ind w:left="360"/>
        <w:jc w:val="both"/>
        <w:rPr>
          <w:rFonts w:cstheme="minorHAnsi"/>
        </w:rPr>
      </w:pPr>
      <w:r>
        <w:rPr>
          <w:rFonts w:cstheme="minorHAnsi"/>
        </w:rPr>
        <w:t>Lock your screen or close your computer when away from your desk.</w:t>
      </w:r>
      <w:r w:rsidR="00144163">
        <w:rPr>
          <w:rFonts w:cstheme="minorHAnsi"/>
        </w:rPr>
        <w:t xml:space="preserve">  Take care when travelling and working on trains as to who may have access to your screen if you are working on personal or special category data. </w:t>
      </w:r>
    </w:p>
    <w:p w:rsidR="00144163" w:rsidRDefault="00144163" w:rsidP="00144163">
      <w:pPr>
        <w:pStyle w:val="ListParagraph"/>
        <w:tabs>
          <w:tab w:val="left" w:pos="6825"/>
        </w:tabs>
        <w:ind w:left="360"/>
        <w:jc w:val="both"/>
        <w:rPr>
          <w:rFonts w:cstheme="minorHAnsi"/>
        </w:rPr>
      </w:pPr>
    </w:p>
    <w:p w:rsidR="00A154AE" w:rsidRDefault="00A154AE" w:rsidP="005E6D20">
      <w:pPr>
        <w:pStyle w:val="ListParagraph"/>
        <w:numPr>
          <w:ilvl w:val="0"/>
          <w:numId w:val="17"/>
        </w:numPr>
        <w:tabs>
          <w:tab w:val="left" w:pos="6825"/>
        </w:tabs>
        <w:ind w:left="360"/>
        <w:jc w:val="both"/>
        <w:rPr>
          <w:rFonts w:cstheme="minorHAnsi"/>
        </w:rPr>
      </w:pPr>
      <w:r>
        <w:rPr>
          <w:rFonts w:cstheme="minorHAnsi"/>
        </w:rPr>
        <w:t xml:space="preserve">Make sure any sensitive </w:t>
      </w:r>
      <w:r w:rsidR="0091638C">
        <w:rPr>
          <w:rFonts w:cstheme="minorHAnsi"/>
        </w:rPr>
        <w:t xml:space="preserve">files </w:t>
      </w:r>
      <w:r>
        <w:rPr>
          <w:rFonts w:cstheme="minorHAnsi"/>
        </w:rPr>
        <w:t xml:space="preserve">are locked away in a cupboard. </w:t>
      </w:r>
    </w:p>
    <w:p w:rsidR="00144163" w:rsidRDefault="00144163" w:rsidP="00144163">
      <w:pPr>
        <w:pStyle w:val="ListParagraph"/>
        <w:tabs>
          <w:tab w:val="left" w:pos="6825"/>
        </w:tabs>
        <w:ind w:left="360"/>
        <w:jc w:val="both"/>
        <w:rPr>
          <w:rFonts w:cstheme="minorHAnsi"/>
        </w:rPr>
      </w:pPr>
    </w:p>
    <w:p w:rsidR="005E6D20" w:rsidRDefault="00144163" w:rsidP="005E6D20">
      <w:pPr>
        <w:pStyle w:val="ListParagraph"/>
        <w:numPr>
          <w:ilvl w:val="0"/>
          <w:numId w:val="17"/>
        </w:numPr>
        <w:tabs>
          <w:tab w:val="left" w:pos="6825"/>
        </w:tabs>
        <w:ind w:left="360"/>
        <w:jc w:val="both"/>
        <w:rPr>
          <w:rFonts w:cstheme="minorHAnsi"/>
        </w:rPr>
      </w:pPr>
      <w:r>
        <w:rPr>
          <w:rFonts w:cstheme="minorHAnsi"/>
        </w:rPr>
        <w:t xml:space="preserve">Only use school-issued USBs/external hard drives for school work. These should either be encrypted or have a PIN.  </w:t>
      </w:r>
    </w:p>
    <w:p w:rsidR="00144163" w:rsidRDefault="00144163" w:rsidP="00144163">
      <w:pPr>
        <w:pStyle w:val="ListParagraph"/>
        <w:tabs>
          <w:tab w:val="left" w:pos="6825"/>
        </w:tabs>
        <w:ind w:left="360"/>
        <w:jc w:val="both"/>
        <w:rPr>
          <w:rFonts w:cstheme="minorHAnsi"/>
        </w:rPr>
      </w:pPr>
    </w:p>
    <w:p w:rsidR="00144163" w:rsidRDefault="00E555C4" w:rsidP="00793333">
      <w:pPr>
        <w:pStyle w:val="ListParagraph"/>
        <w:numPr>
          <w:ilvl w:val="0"/>
          <w:numId w:val="17"/>
        </w:numPr>
        <w:tabs>
          <w:tab w:val="left" w:pos="6825"/>
        </w:tabs>
        <w:ind w:left="360"/>
        <w:jc w:val="both"/>
        <w:rPr>
          <w:rFonts w:cstheme="minorHAnsi"/>
        </w:rPr>
      </w:pPr>
      <w:r>
        <w:rPr>
          <w:rFonts w:cstheme="minorHAnsi"/>
        </w:rPr>
        <w:t xml:space="preserve">Wherever possible, do not </w:t>
      </w:r>
      <w:r w:rsidR="00A154AE" w:rsidRPr="00144163">
        <w:rPr>
          <w:rFonts w:cstheme="minorHAnsi"/>
        </w:rPr>
        <w:t xml:space="preserve">leave your devices </w:t>
      </w:r>
      <w:r w:rsidR="00144163" w:rsidRPr="00144163">
        <w:rPr>
          <w:rFonts w:cstheme="minorHAnsi"/>
        </w:rPr>
        <w:t xml:space="preserve">or files </w:t>
      </w:r>
      <w:r w:rsidR="00A154AE" w:rsidRPr="00144163">
        <w:rPr>
          <w:rFonts w:cstheme="minorHAnsi"/>
        </w:rPr>
        <w:t>in your car</w:t>
      </w:r>
      <w:r>
        <w:rPr>
          <w:rFonts w:cstheme="minorHAnsi"/>
        </w:rPr>
        <w:t xml:space="preserve"> in sight. If you have no alternative, put them in your boot and be aware who might be watching. </w:t>
      </w:r>
      <w:r w:rsidR="00144163" w:rsidRPr="00144163">
        <w:rPr>
          <w:rFonts w:cstheme="minorHAnsi"/>
        </w:rPr>
        <w:t xml:space="preserve"> </w:t>
      </w:r>
    </w:p>
    <w:p w:rsidR="00144163" w:rsidRPr="00144163" w:rsidRDefault="00144163" w:rsidP="00144163">
      <w:pPr>
        <w:pStyle w:val="ListParagraph"/>
        <w:rPr>
          <w:rFonts w:cstheme="minorHAnsi"/>
        </w:rPr>
      </w:pPr>
    </w:p>
    <w:p w:rsidR="00A154AE" w:rsidRDefault="00A154AE" w:rsidP="00793333">
      <w:pPr>
        <w:pStyle w:val="ListParagraph"/>
        <w:numPr>
          <w:ilvl w:val="0"/>
          <w:numId w:val="17"/>
        </w:numPr>
        <w:tabs>
          <w:tab w:val="left" w:pos="6825"/>
        </w:tabs>
        <w:ind w:left="360"/>
        <w:jc w:val="both"/>
        <w:rPr>
          <w:rFonts w:cstheme="minorHAnsi"/>
        </w:rPr>
      </w:pPr>
      <w:r w:rsidRPr="00144163">
        <w:rPr>
          <w:rFonts w:cstheme="minorHAnsi"/>
        </w:rPr>
        <w:t xml:space="preserve">School Trips – use lockable bags to hold sensitive data. </w:t>
      </w:r>
      <w:r w:rsidR="0091638C">
        <w:rPr>
          <w:rFonts w:cstheme="minorHAnsi"/>
        </w:rPr>
        <w:t xml:space="preserve"> Only use school-issued devices when on school trips for taking photos etc. </w:t>
      </w:r>
    </w:p>
    <w:p w:rsidR="00144163" w:rsidRDefault="00144163" w:rsidP="00144163">
      <w:pPr>
        <w:pStyle w:val="ListParagraph"/>
        <w:tabs>
          <w:tab w:val="left" w:pos="6825"/>
        </w:tabs>
        <w:ind w:left="360"/>
        <w:jc w:val="both"/>
        <w:rPr>
          <w:rFonts w:cstheme="minorHAnsi"/>
        </w:rPr>
      </w:pPr>
    </w:p>
    <w:p w:rsidR="00DB6FC8" w:rsidRDefault="00DB6FC8" w:rsidP="005E6D20">
      <w:pPr>
        <w:pStyle w:val="ListParagraph"/>
        <w:numPr>
          <w:ilvl w:val="0"/>
          <w:numId w:val="17"/>
        </w:numPr>
        <w:tabs>
          <w:tab w:val="left" w:pos="6825"/>
        </w:tabs>
        <w:ind w:left="360"/>
        <w:jc w:val="both"/>
        <w:rPr>
          <w:rFonts w:cstheme="minorHAnsi"/>
        </w:rPr>
      </w:pPr>
      <w:r>
        <w:rPr>
          <w:rFonts w:cstheme="minorHAnsi"/>
        </w:rPr>
        <w:t>CHECK AGAIN.</w:t>
      </w:r>
    </w:p>
    <w:p w:rsidR="0091638C" w:rsidRDefault="0091638C" w:rsidP="00DB6FC8">
      <w:pPr>
        <w:pStyle w:val="ListParagraph"/>
        <w:tabs>
          <w:tab w:val="left" w:pos="6825"/>
        </w:tabs>
        <w:ind w:left="360"/>
        <w:jc w:val="both"/>
        <w:rPr>
          <w:rFonts w:cstheme="minorHAnsi"/>
        </w:rPr>
      </w:pPr>
    </w:p>
    <w:p w:rsidR="00934404" w:rsidRDefault="00934404" w:rsidP="00934404">
      <w:pPr>
        <w:pStyle w:val="ListParagraph"/>
        <w:tabs>
          <w:tab w:val="left" w:pos="6825"/>
        </w:tabs>
        <w:ind w:left="0"/>
        <w:jc w:val="both"/>
        <w:rPr>
          <w:rFonts w:cstheme="minorHAnsi"/>
        </w:rPr>
      </w:pPr>
    </w:p>
    <w:p w:rsidR="00934404" w:rsidRDefault="00934404" w:rsidP="00934404">
      <w:pPr>
        <w:pStyle w:val="ListParagraph"/>
        <w:tabs>
          <w:tab w:val="left" w:pos="6825"/>
        </w:tabs>
        <w:ind w:left="0"/>
        <w:jc w:val="both"/>
        <w:rPr>
          <w:rFonts w:cstheme="minorHAnsi"/>
        </w:rPr>
      </w:pPr>
    </w:p>
    <w:p w:rsidR="005C53CA" w:rsidRPr="00DB6FC8" w:rsidRDefault="00A154AE" w:rsidP="005C53CA">
      <w:pPr>
        <w:tabs>
          <w:tab w:val="left" w:pos="6825"/>
        </w:tabs>
        <w:jc w:val="both"/>
        <w:rPr>
          <w:rFonts w:cstheme="minorHAnsi"/>
          <w:b/>
          <w:color w:val="0070C0"/>
          <w:sz w:val="28"/>
        </w:rPr>
      </w:pPr>
      <w:r w:rsidRPr="00DB6FC8">
        <w:rPr>
          <w:rFonts w:cstheme="minorHAnsi"/>
          <w:b/>
          <w:color w:val="0070C0"/>
          <w:sz w:val="28"/>
        </w:rPr>
        <w:t>What to do in the event of an incident or breach?</w:t>
      </w:r>
    </w:p>
    <w:p w:rsidR="00161F7C" w:rsidRDefault="00A154AE" w:rsidP="00C8641A">
      <w:pPr>
        <w:pStyle w:val="ListParagraph"/>
        <w:numPr>
          <w:ilvl w:val="0"/>
          <w:numId w:val="18"/>
        </w:numPr>
        <w:tabs>
          <w:tab w:val="left" w:pos="6825"/>
        </w:tabs>
        <w:ind w:left="360"/>
        <w:jc w:val="both"/>
        <w:rPr>
          <w:rFonts w:cstheme="minorHAnsi"/>
        </w:rPr>
      </w:pPr>
      <w:r w:rsidRPr="00161F7C">
        <w:rPr>
          <w:rFonts w:cstheme="minorHAnsi"/>
        </w:rPr>
        <w:t xml:space="preserve">Notify your </w:t>
      </w:r>
      <w:r w:rsidR="00161F7C" w:rsidRPr="00161F7C">
        <w:rPr>
          <w:rFonts w:cstheme="minorHAnsi"/>
        </w:rPr>
        <w:t>Headteacher (</w:t>
      </w:r>
      <w:r w:rsidRPr="00161F7C">
        <w:rPr>
          <w:rFonts w:cstheme="minorHAnsi"/>
        </w:rPr>
        <w:t>Data Controller</w:t>
      </w:r>
      <w:r w:rsidR="00161F7C" w:rsidRPr="00161F7C">
        <w:rPr>
          <w:rFonts w:cstheme="minorHAnsi"/>
        </w:rPr>
        <w:t xml:space="preserve">) </w:t>
      </w:r>
      <w:r w:rsidRPr="00161F7C">
        <w:rPr>
          <w:rFonts w:cstheme="minorHAnsi"/>
        </w:rPr>
        <w:t xml:space="preserve">or Data </w:t>
      </w:r>
      <w:r w:rsidR="0091638C">
        <w:rPr>
          <w:rFonts w:cstheme="minorHAnsi"/>
        </w:rPr>
        <w:t xml:space="preserve">Processor (Office Manager) or Data </w:t>
      </w:r>
      <w:r w:rsidRPr="00161F7C">
        <w:rPr>
          <w:rFonts w:cstheme="minorHAnsi"/>
        </w:rPr>
        <w:t xml:space="preserve">Protection Officer </w:t>
      </w:r>
      <w:r w:rsidR="00161F7C" w:rsidRPr="00161F7C">
        <w:rPr>
          <w:rFonts w:cstheme="minorHAnsi"/>
        </w:rPr>
        <w:t xml:space="preserve">(Jill Wilkinson) as soon as possible. </w:t>
      </w:r>
      <w:r w:rsidR="0091638C">
        <w:rPr>
          <w:rFonts w:cstheme="minorHAnsi"/>
        </w:rPr>
        <w:t xml:space="preserve"> Remember if it’s a breach we have to report it within 72 hours at the point at which we know it’s a breach.  An investigation will then follow. </w:t>
      </w:r>
    </w:p>
    <w:p w:rsidR="00C8641A" w:rsidRDefault="00C8641A" w:rsidP="00C8641A">
      <w:pPr>
        <w:pStyle w:val="ListParagraph"/>
        <w:tabs>
          <w:tab w:val="left" w:pos="6825"/>
        </w:tabs>
        <w:ind w:left="360"/>
        <w:jc w:val="both"/>
        <w:rPr>
          <w:rFonts w:cstheme="minorHAnsi"/>
        </w:rPr>
      </w:pPr>
    </w:p>
    <w:p w:rsidR="0091638C" w:rsidRPr="00161F7C" w:rsidRDefault="0091638C" w:rsidP="00161F7C">
      <w:pPr>
        <w:pStyle w:val="ListParagraph"/>
        <w:numPr>
          <w:ilvl w:val="0"/>
          <w:numId w:val="18"/>
        </w:numPr>
        <w:tabs>
          <w:tab w:val="left" w:pos="6825"/>
        </w:tabs>
        <w:ind w:left="360"/>
        <w:jc w:val="both"/>
        <w:rPr>
          <w:rFonts w:cstheme="minorHAnsi"/>
        </w:rPr>
      </w:pPr>
      <w:r>
        <w:rPr>
          <w:rFonts w:cstheme="minorHAnsi"/>
        </w:rPr>
        <w:t xml:space="preserve">If it’s a high risk breach – we must notify the person whose data has been affected immediately. </w:t>
      </w:r>
    </w:p>
    <w:p w:rsidR="00C8641A" w:rsidRDefault="00C8641A" w:rsidP="00C8641A">
      <w:pPr>
        <w:pStyle w:val="ListParagraph"/>
        <w:tabs>
          <w:tab w:val="left" w:pos="6825"/>
        </w:tabs>
        <w:ind w:left="360"/>
        <w:jc w:val="both"/>
        <w:rPr>
          <w:rFonts w:cstheme="minorHAnsi"/>
        </w:rPr>
      </w:pPr>
    </w:p>
    <w:p w:rsidR="00161F7C" w:rsidRDefault="00161F7C" w:rsidP="00161F7C">
      <w:pPr>
        <w:pStyle w:val="ListParagraph"/>
        <w:numPr>
          <w:ilvl w:val="0"/>
          <w:numId w:val="18"/>
        </w:numPr>
        <w:tabs>
          <w:tab w:val="left" w:pos="6825"/>
        </w:tabs>
        <w:ind w:left="360"/>
        <w:jc w:val="both"/>
        <w:rPr>
          <w:rFonts w:cstheme="minorHAnsi"/>
        </w:rPr>
      </w:pPr>
      <w:r w:rsidRPr="00161F7C">
        <w:rPr>
          <w:rFonts w:cstheme="minorHAnsi"/>
        </w:rPr>
        <w:t>Identify any steps that can be taken to minimise the damage</w:t>
      </w:r>
      <w:r w:rsidR="0091638C">
        <w:rPr>
          <w:rFonts w:cstheme="minorHAnsi"/>
        </w:rPr>
        <w:t xml:space="preserve"> – can it be retrieved, removed etc</w:t>
      </w:r>
      <w:r w:rsidRPr="00161F7C">
        <w:rPr>
          <w:rFonts w:cstheme="minorHAnsi"/>
        </w:rPr>
        <w:t xml:space="preserve">. </w:t>
      </w:r>
    </w:p>
    <w:p w:rsidR="00934404" w:rsidRDefault="00934404" w:rsidP="00934404">
      <w:pPr>
        <w:pStyle w:val="ListParagraph"/>
        <w:tabs>
          <w:tab w:val="left" w:pos="6825"/>
        </w:tabs>
        <w:ind w:left="360"/>
        <w:jc w:val="both"/>
        <w:rPr>
          <w:rFonts w:cstheme="minorHAnsi"/>
        </w:rPr>
      </w:pPr>
    </w:p>
    <w:p w:rsidR="00161F7C" w:rsidRPr="00161F7C" w:rsidRDefault="00161F7C" w:rsidP="00161F7C">
      <w:pPr>
        <w:pStyle w:val="ListParagraph"/>
        <w:numPr>
          <w:ilvl w:val="0"/>
          <w:numId w:val="18"/>
        </w:numPr>
        <w:tabs>
          <w:tab w:val="left" w:pos="6825"/>
        </w:tabs>
        <w:ind w:left="360"/>
        <w:jc w:val="both"/>
        <w:rPr>
          <w:rFonts w:cstheme="minorHAnsi"/>
        </w:rPr>
      </w:pPr>
      <w:r w:rsidRPr="00161F7C">
        <w:rPr>
          <w:rFonts w:cstheme="minorHAnsi"/>
        </w:rPr>
        <w:t>Determine exactly what information and to whom it has be released.</w:t>
      </w:r>
    </w:p>
    <w:p w:rsidR="00C8641A" w:rsidRDefault="00C8641A" w:rsidP="00C8641A">
      <w:pPr>
        <w:pStyle w:val="ListParagraph"/>
        <w:tabs>
          <w:tab w:val="left" w:pos="6825"/>
        </w:tabs>
        <w:ind w:left="360"/>
        <w:jc w:val="both"/>
        <w:rPr>
          <w:rFonts w:cstheme="minorHAnsi"/>
        </w:rPr>
      </w:pPr>
    </w:p>
    <w:p w:rsidR="00161F7C" w:rsidRPr="00161F7C" w:rsidRDefault="00161F7C" w:rsidP="00161F7C">
      <w:pPr>
        <w:pStyle w:val="ListParagraph"/>
        <w:numPr>
          <w:ilvl w:val="0"/>
          <w:numId w:val="18"/>
        </w:numPr>
        <w:tabs>
          <w:tab w:val="left" w:pos="6825"/>
        </w:tabs>
        <w:ind w:left="360"/>
        <w:jc w:val="both"/>
        <w:rPr>
          <w:rFonts w:cstheme="minorHAnsi"/>
        </w:rPr>
      </w:pPr>
      <w:r w:rsidRPr="00161F7C">
        <w:rPr>
          <w:rFonts w:cstheme="minorHAnsi"/>
        </w:rPr>
        <w:t xml:space="preserve">Identify who may be affected. </w:t>
      </w:r>
    </w:p>
    <w:p w:rsidR="00C8641A" w:rsidRDefault="00C8641A" w:rsidP="00C8641A">
      <w:pPr>
        <w:pStyle w:val="ListParagraph"/>
        <w:tabs>
          <w:tab w:val="left" w:pos="6825"/>
        </w:tabs>
        <w:ind w:left="360"/>
        <w:jc w:val="both"/>
        <w:rPr>
          <w:rFonts w:cstheme="minorHAnsi"/>
        </w:rPr>
      </w:pPr>
    </w:p>
    <w:p w:rsidR="00A154AE" w:rsidRPr="00161F7C" w:rsidRDefault="00161F7C" w:rsidP="00161F7C">
      <w:pPr>
        <w:pStyle w:val="ListParagraph"/>
        <w:numPr>
          <w:ilvl w:val="0"/>
          <w:numId w:val="18"/>
        </w:numPr>
        <w:tabs>
          <w:tab w:val="left" w:pos="6825"/>
        </w:tabs>
        <w:ind w:left="360"/>
        <w:jc w:val="both"/>
        <w:rPr>
          <w:rFonts w:cstheme="minorHAnsi"/>
        </w:rPr>
      </w:pPr>
      <w:r w:rsidRPr="00161F7C">
        <w:rPr>
          <w:rFonts w:cstheme="minorHAnsi"/>
        </w:rPr>
        <w:t xml:space="preserve">The DPO or Headteacher may need to notify the ICO within 72 hours it is a personal data breach.  </w:t>
      </w:r>
    </w:p>
    <w:p w:rsidR="00C8641A" w:rsidRDefault="00C8641A" w:rsidP="002F303F">
      <w:pPr>
        <w:tabs>
          <w:tab w:val="left" w:pos="6825"/>
        </w:tabs>
        <w:jc w:val="both"/>
        <w:rPr>
          <w:rFonts w:cstheme="minorHAnsi"/>
          <w:b/>
          <w:color w:val="0070C0"/>
          <w:sz w:val="28"/>
          <w:szCs w:val="28"/>
        </w:rPr>
      </w:pPr>
    </w:p>
    <w:p w:rsidR="009B77D7" w:rsidRDefault="009B77D7" w:rsidP="00991EEB">
      <w:pPr>
        <w:tabs>
          <w:tab w:val="left" w:pos="6825"/>
        </w:tabs>
        <w:jc w:val="center"/>
        <w:rPr>
          <w:rFonts w:cstheme="minorHAnsi"/>
          <w:b/>
          <w:color w:val="0070C0"/>
          <w:sz w:val="28"/>
          <w:szCs w:val="28"/>
        </w:rPr>
      </w:pPr>
      <w:r>
        <w:rPr>
          <w:rFonts w:cstheme="minorHAnsi"/>
          <w:b/>
          <w:color w:val="0070C0"/>
          <w:sz w:val="28"/>
          <w:szCs w:val="28"/>
        </w:rPr>
        <w:t>Mistakes happen and we are here to help.</w:t>
      </w:r>
    </w:p>
    <w:p w:rsidR="009B77D7" w:rsidRDefault="009B77D7" w:rsidP="002F303F">
      <w:pPr>
        <w:tabs>
          <w:tab w:val="left" w:pos="6825"/>
        </w:tabs>
        <w:jc w:val="both"/>
        <w:rPr>
          <w:rFonts w:cstheme="minorHAnsi"/>
          <w:b/>
          <w:color w:val="0070C0"/>
          <w:sz w:val="28"/>
          <w:szCs w:val="28"/>
        </w:rPr>
      </w:pPr>
    </w:p>
    <w:p w:rsidR="002F303F" w:rsidRPr="00161F7C" w:rsidRDefault="002F303F" w:rsidP="002F303F">
      <w:pPr>
        <w:tabs>
          <w:tab w:val="left" w:pos="6825"/>
        </w:tabs>
        <w:jc w:val="both"/>
        <w:rPr>
          <w:rFonts w:cstheme="minorHAnsi"/>
          <w:b/>
          <w:color w:val="0070C0"/>
          <w:sz w:val="28"/>
          <w:szCs w:val="28"/>
        </w:rPr>
      </w:pPr>
      <w:r w:rsidRPr="00161F7C">
        <w:rPr>
          <w:rFonts w:cstheme="minorHAnsi"/>
          <w:b/>
          <w:color w:val="0070C0"/>
          <w:sz w:val="28"/>
          <w:szCs w:val="28"/>
        </w:rPr>
        <w:t xml:space="preserve">The Trust’s Data Protection Team </w:t>
      </w:r>
    </w:p>
    <w:p w:rsidR="002F303F" w:rsidRPr="002F303F" w:rsidRDefault="002F303F" w:rsidP="002F303F">
      <w:pPr>
        <w:tabs>
          <w:tab w:val="left" w:pos="6825"/>
        </w:tabs>
        <w:jc w:val="both"/>
        <w:rPr>
          <w:rFonts w:cstheme="minorHAnsi"/>
        </w:rPr>
      </w:pPr>
      <w:r w:rsidRPr="002F303F">
        <w:rPr>
          <w:rFonts w:cstheme="minorHAnsi"/>
          <w:b/>
        </w:rPr>
        <w:t>Data Protection Officer – Jill Wilkinson</w:t>
      </w:r>
      <w:r>
        <w:rPr>
          <w:rFonts w:cstheme="minorHAnsi"/>
        </w:rPr>
        <w:t xml:space="preserve"> The DPO is not required to have any specific qualifications but should have professional experience and knowledge of data protection law.</w:t>
      </w:r>
    </w:p>
    <w:p w:rsidR="002F303F" w:rsidRDefault="002F303F" w:rsidP="002F303F">
      <w:pPr>
        <w:tabs>
          <w:tab w:val="left" w:pos="6825"/>
        </w:tabs>
        <w:jc w:val="both"/>
        <w:rPr>
          <w:rFonts w:cstheme="minorHAnsi"/>
          <w:b/>
        </w:rPr>
      </w:pPr>
      <w:r>
        <w:rPr>
          <w:rFonts w:cstheme="minorHAnsi"/>
          <w:b/>
        </w:rPr>
        <w:t>Data Controllers – all Headteachers</w:t>
      </w:r>
    </w:p>
    <w:p w:rsidR="002F303F" w:rsidRPr="005C53CA" w:rsidRDefault="002F303F" w:rsidP="00DB6FC8">
      <w:pPr>
        <w:tabs>
          <w:tab w:val="left" w:pos="6825"/>
        </w:tabs>
        <w:jc w:val="both"/>
        <w:rPr>
          <w:rFonts w:cstheme="minorHAnsi"/>
        </w:rPr>
      </w:pPr>
      <w:r>
        <w:rPr>
          <w:rFonts w:cstheme="minorHAnsi"/>
          <w:b/>
        </w:rPr>
        <w:t>Data Processors – Office/Business Managers</w:t>
      </w:r>
    </w:p>
    <w:sectPr w:rsidR="002F303F" w:rsidRPr="005C53CA" w:rsidSect="00AC7187">
      <w:headerReference w:type="default" r:id="rId11"/>
      <w:footerReference w:type="default" r:id="rId12"/>
      <w:pgSz w:w="11906" w:h="16838"/>
      <w:pgMar w:top="1440" w:right="1440" w:bottom="1135" w:left="1440" w:header="709" w:footer="567" w:gutter="0"/>
      <w:pgBorders w:offsetFrom="page">
        <w:top w:val="single" w:sz="24" w:space="24" w:color="347186"/>
        <w:left w:val="single" w:sz="24" w:space="24" w:color="347186"/>
        <w:bottom w:val="single" w:sz="24" w:space="24" w:color="347186"/>
        <w:right w:val="single" w:sz="24" w:space="24" w:color="34718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69F6" w:rsidRDefault="00C169F6" w:rsidP="005C53CA">
      <w:pPr>
        <w:spacing w:after="0" w:line="240" w:lineRule="auto"/>
      </w:pPr>
      <w:r>
        <w:separator/>
      </w:r>
    </w:p>
  </w:endnote>
  <w:endnote w:type="continuationSeparator" w:id="0">
    <w:p w:rsidR="00C169F6" w:rsidRDefault="00C169F6" w:rsidP="005C5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3634582"/>
      <w:docPartObj>
        <w:docPartGallery w:val="Page Numbers (Bottom of Page)"/>
        <w:docPartUnique/>
      </w:docPartObj>
    </w:sdtPr>
    <w:sdtEndPr>
      <w:rPr>
        <w:i/>
        <w:noProof/>
        <w:sz w:val="16"/>
      </w:rPr>
    </w:sdtEndPr>
    <w:sdtContent>
      <w:p w:rsidR="00E555C4" w:rsidRPr="00E555C4" w:rsidRDefault="00E555C4">
        <w:pPr>
          <w:pStyle w:val="Footer"/>
          <w:jc w:val="right"/>
          <w:rPr>
            <w:i/>
            <w:sz w:val="16"/>
          </w:rPr>
        </w:pPr>
        <w:r w:rsidRPr="00E555C4">
          <w:rPr>
            <w:i/>
            <w:sz w:val="16"/>
          </w:rPr>
          <w:fldChar w:fldCharType="begin"/>
        </w:r>
        <w:r w:rsidRPr="00E555C4">
          <w:rPr>
            <w:i/>
            <w:sz w:val="16"/>
          </w:rPr>
          <w:instrText xml:space="preserve"> PAGE   \* MERGEFORMAT </w:instrText>
        </w:r>
        <w:r w:rsidRPr="00E555C4">
          <w:rPr>
            <w:i/>
            <w:sz w:val="16"/>
          </w:rPr>
          <w:fldChar w:fldCharType="separate"/>
        </w:r>
        <w:r w:rsidR="001E35A3">
          <w:rPr>
            <w:i/>
            <w:noProof/>
            <w:sz w:val="16"/>
          </w:rPr>
          <w:t>1</w:t>
        </w:r>
        <w:r w:rsidRPr="00E555C4">
          <w:rPr>
            <w:i/>
            <w:noProof/>
            <w:sz w:val="16"/>
          </w:rPr>
          <w:fldChar w:fldCharType="end"/>
        </w:r>
      </w:p>
    </w:sdtContent>
  </w:sdt>
  <w:p w:rsidR="00E555C4" w:rsidRDefault="00E555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69F6" w:rsidRDefault="00C169F6" w:rsidP="005C53CA">
      <w:pPr>
        <w:spacing w:after="0" w:line="240" w:lineRule="auto"/>
      </w:pPr>
      <w:r>
        <w:separator/>
      </w:r>
    </w:p>
  </w:footnote>
  <w:footnote w:type="continuationSeparator" w:id="0">
    <w:p w:rsidR="00C169F6" w:rsidRDefault="00C169F6" w:rsidP="005C53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FC8" w:rsidRDefault="00DB6FC8">
    <w:pPr>
      <w:pStyle w:val="Header"/>
    </w:pPr>
    <w:r>
      <w:rPr>
        <w:noProof/>
        <w:lang w:eastAsia="en-GB"/>
      </w:rPr>
      <mc:AlternateContent>
        <mc:Choice Requires="wps">
          <w:drawing>
            <wp:anchor distT="45720" distB="45720" distL="114300" distR="114300" simplePos="0" relativeHeight="251661312" behindDoc="0" locked="0" layoutInCell="1" allowOverlap="1">
              <wp:simplePos x="0" y="0"/>
              <wp:positionH relativeFrom="column">
                <wp:posOffset>-495300</wp:posOffset>
              </wp:positionH>
              <wp:positionV relativeFrom="paragraph">
                <wp:posOffset>-46355</wp:posOffset>
              </wp:positionV>
              <wp:extent cx="666750" cy="67056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670560"/>
                      </a:xfrm>
                      <a:prstGeom prst="rect">
                        <a:avLst/>
                      </a:prstGeom>
                      <a:solidFill>
                        <a:srgbClr val="FFFFFF"/>
                      </a:solidFill>
                      <a:ln w="9525">
                        <a:noFill/>
                        <a:miter lim="800000"/>
                        <a:headEnd/>
                        <a:tailEnd/>
                      </a:ln>
                    </wps:spPr>
                    <wps:txbx>
                      <w:txbxContent>
                        <w:p w:rsidR="00DB6FC8" w:rsidRDefault="00DB6FC8">
                          <w:r>
                            <w:rPr>
                              <w:noProof/>
                              <w:lang w:eastAsia="en-GB"/>
                            </w:rPr>
                            <w:drawing>
                              <wp:inline distT="0" distB="0" distL="0" distR="0" wp14:anchorId="3F890F66" wp14:editId="0820A449">
                                <wp:extent cx="457200" cy="4953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57365" cy="495479"/>
                                        </a:xfrm>
                                        <a:prstGeom prst="rect">
                                          <a:avLst/>
                                        </a:prstGeom>
                                        <a:noFill/>
                                        <a:ln>
                                          <a:noFill/>
                                          <a:prstDash/>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pt;margin-top:-3.65pt;width:52.5pt;height:52.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" stroked="f">
              <v:textbox>
                <w:txbxContent>
                  <w:p w:rsidR="00DB6FC8" w:rsidRDefault="00DB6FC8">
                    <w:r>
                      <w:rPr>
                        <w:noProof/>
                        <w:lang w:eastAsia="en-GB"/>
                      </w:rPr>
                      <w:drawing>
                        <wp:inline distT="0" distB="0" distL="0" distR="0" wp14:anchorId="3F890F66" wp14:editId="0820A449">
                          <wp:extent cx="457200" cy="4953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457365" cy="495479"/>
                                  </a:xfrm>
                                  <a:prstGeom prst="rect">
                                    <a:avLst/>
                                  </a:prstGeom>
                                  <a:noFill/>
                                  <a:ln>
                                    <a:noFill/>
                                    <a:prstDash/>
                                  </a:ln>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5551170</wp:posOffset>
              </wp:positionH>
              <wp:positionV relativeFrom="paragraph">
                <wp:posOffset>-95885</wp:posOffset>
              </wp:positionV>
              <wp:extent cx="7239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4620"/>
                      </a:xfrm>
                      <a:prstGeom prst="rect">
                        <a:avLst/>
                      </a:prstGeom>
                      <a:solidFill>
                        <a:srgbClr val="FFFFFF"/>
                      </a:solidFill>
                      <a:ln w="9525">
                        <a:noFill/>
                        <a:miter lim="800000"/>
                        <a:headEnd/>
                        <a:tailEnd/>
                      </a:ln>
                    </wps:spPr>
                    <wps:txbx>
                      <w:txbxContent>
                        <w:p w:rsidR="00DB6FC8" w:rsidRDefault="00DB6FC8">
                          <w:r>
                            <w:rPr>
                              <w:noProof/>
                              <w:lang w:eastAsia="en-GB"/>
                            </w:rPr>
                            <w:drawing>
                              <wp:inline distT="0" distB="0" distL="0" distR="0">
                                <wp:extent cx="510540" cy="5105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EGO Badg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10560" cy="51056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37.1pt;margin-top:-7.55pt;width:5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" stroked="f">
              <v:textbox style="mso-fit-shape-to-text:t">
                <w:txbxContent>
                  <w:p w:rsidR="00DB6FC8" w:rsidRDefault="00DB6FC8">
                    <w:r>
                      <w:rPr>
                        <w:noProof/>
                        <w:lang w:eastAsia="en-GB"/>
                      </w:rPr>
                      <w:drawing>
                        <wp:inline distT="0" distB="0" distL="0" distR="0">
                          <wp:extent cx="510540" cy="5105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EGO Badg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10560" cy="510560"/>
                                  </a:xfrm>
                                  <a:prstGeom prst="rect">
                                    <a:avLst/>
                                  </a:prstGeom>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22774"/>
    <w:multiLevelType w:val="hybridMultilevel"/>
    <w:tmpl w:val="D49AB728"/>
    <w:lvl w:ilvl="0" w:tplc="E810473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8D3028"/>
    <w:multiLevelType w:val="hybridMultilevel"/>
    <w:tmpl w:val="6278E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3003A"/>
    <w:multiLevelType w:val="hybridMultilevel"/>
    <w:tmpl w:val="FA900F98"/>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626844"/>
    <w:multiLevelType w:val="hybridMultilevel"/>
    <w:tmpl w:val="67C2D67C"/>
    <w:lvl w:ilvl="0" w:tplc="0809000F">
      <w:start w:val="1"/>
      <w:numFmt w:val="decimal"/>
      <w:lvlText w:val="%1."/>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F975BC"/>
    <w:multiLevelType w:val="hybridMultilevel"/>
    <w:tmpl w:val="EE166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05467A"/>
    <w:multiLevelType w:val="hybridMultilevel"/>
    <w:tmpl w:val="5936C67E"/>
    <w:lvl w:ilvl="0" w:tplc="8034E310">
      <w:start w:val="1"/>
      <w:numFmt w:val="decimal"/>
      <w:lvlText w:val="%1."/>
      <w:lvlJc w:val="left"/>
      <w:pPr>
        <w:ind w:left="720" w:hanging="360"/>
      </w:pPr>
      <w:rPr>
        <w:rFonts w:asciiTheme="minorHAnsi" w:eastAsia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B52C5D"/>
    <w:multiLevelType w:val="hybridMultilevel"/>
    <w:tmpl w:val="4E5A2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537B37"/>
    <w:multiLevelType w:val="hybridMultilevel"/>
    <w:tmpl w:val="A0B4C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EB34CC"/>
    <w:multiLevelType w:val="hybridMultilevel"/>
    <w:tmpl w:val="43382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CD3FF0"/>
    <w:multiLevelType w:val="hybridMultilevel"/>
    <w:tmpl w:val="34169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BA2405"/>
    <w:multiLevelType w:val="hybridMultilevel"/>
    <w:tmpl w:val="3CF4D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B06727"/>
    <w:multiLevelType w:val="hybridMultilevel"/>
    <w:tmpl w:val="14E4E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876FC7"/>
    <w:multiLevelType w:val="hybridMultilevel"/>
    <w:tmpl w:val="EE1C7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433D70"/>
    <w:multiLevelType w:val="hybridMultilevel"/>
    <w:tmpl w:val="62B2A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D37ECA"/>
    <w:multiLevelType w:val="hybridMultilevel"/>
    <w:tmpl w:val="94701FFC"/>
    <w:lvl w:ilvl="0" w:tplc="6C2AF87C">
      <w:start w:val="1"/>
      <w:numFmt w:val="decimal"/>
      <w:lvlText w:val="%1."/>
      <w:lvlJc w:val="left"/>
      <w:pPr>
        <w:ind w:left="720" w:hanging="360"/>
      </w:pPr>
      <w:rPr>
        <w:rFonts w:asciiTheme="minorHAnsi" w:eastAsiaTheme="minorHAnsi" w:hAnsiTheme="minorHAnsi" w:cstheme="minorHAns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4219C3"/>
    <w:multiLevelType w:val="hybridMultilevel"/>
    <w:tmpl w:val="F2567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2F0528"/>
    <w:multiLevelType w:val="hybridMultilevel"/>
    <w:tmpl w:val="F55C5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9F5CEF"/>
    <w:multiLevelType w:val="hybridMultilevel"/>
    <w:tmpl w:val="8A2654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12"/>
  </w:num>
  <w:num w:numId="4">
    <w:abstractNumId w:val="1"/>
  </w:num>
  <w:num w:numId="5">
    <w:abstractNumId w:val="6"/>
  </w:num>
  <w:num w:numId="6">
    <w:abstractNumId w:val="11"/>
  </w:num>
  <w:num w:numId="7">
    <w:abstractNumId w:val="13"/>
  </w:num>
  <w:num w:numId="8">
    <w:abstractNumId w:val="15"/>
  </w:num>
  <w:num w:numId="9">
    <w:abstractNumId w:val="4"/>
  </w:num>
  <w:num w:numId="10">
    <w:abstractNumId w:val="9"/>
  </w:num>
  <w:num w:numId="11">
    <w:abstractNumId w:val="10"/>
  </w:num>
  <w:num w:numId="12">
    <w:abstractNumId w:val="16"/>
  </w:num>
  <w:num w:numId="13">
    <w:abstractNumId w:val="2"/>
  </w:num>
  <w:num w:numId="14">
    <w:abstractNumId w:val="0"/>
  </w:num>
  <w:num w:numId="15">
    <w:abstractNumId w:val="17"/>
  </w:num>
  <w:num w:numId="16">
    <w:abstractNumId w:val="8"/>
  </w:num>
  <w:num w:numId="17">
    <w:abstractNumId w:val="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3CA"/>
    <w:rsid w:val="00144163"/>
    <w:rsid w:val="00161F7C"/>
    <w:rsid w:val="00192B73"/>
    <w:rsid w:val="00197498"/>
    <w:rsid w:val="001D3F97"/>
    <w:rsid w:val="001E0FAD"/>
    <w:rsid w:val="001E35A3"/>
    <w:rsid w:val="0029785A"/>
    <w:rsid w:val="002F303F"/>
    <w:rsid w:val="004C4CB3"/>
    <w:rsid w:val="004F332B"/>
    <w:rsid w:val="005954AB"/>
    <w:rsid w:val="005C53CA"/>
    <w:rsid w:val="005E6D20"/>
    <w:rsid w:val="00615C82"/>
    <w:rsid w:val="0090405D"/>
    <w:rsid w:val="0091638C"/>
    <w:rsid w:val="00934404"/>
    <w:rsid w:val="00991EEB"/>
    <w:rsid w:val="009B77D7"/>
    <w:rsid w:val="009C78F7"/>
    <w:rsid w:val="00A154AE"/>
    <w:rsid w:val="00C073AD"/>
    <w:rsid w:val="00C169F6"/>
    <w:rsid w:val="00C8641A"/>
    <w:rsid w:val="00CF30A0"/>
    <w:rsid w:val="00D20579"/>
    <w:rsid w:val="00DB6FC8"/>
    <w:rsid w:val="00E555C4"/>
    <w:rsid w:val="00E86265"/>
    <w:rsid w:val="00EF2B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A823C9AC-6044-4A0A-B003-60D31EE92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3C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C53CA"/>
    <w:rPr>
      <w:i/>
      <w:iCs/>
    </w:rPr>
  </w:style>
  <w:style w:type="paragraph" w:styleId="ListParagraph">
    <w:name w:val="List Paragraph"/>
    <w:basedOn w:val="Normal"/>
    <w:uiPriority w:val="34"/>
    <w:qFormat/>
    <w:rsid w:val="005C53CA"/>
    <w:pPr>
      <w:ind w:left="720"/>
      <w:contextualSpacing/>
    </w:pPr>
  </w:style>
  <w:style w:type="paragraph" w:styleId="Header">
    <w:name w:val="header"/>
    <w:basedOn w:val="Normal"/>
    <w:link w:val="HeaderChar"/>
    <w:uiPriority w:val="99"/>
    <w:unhideWhenUsed/>
    <w:rsid w:val="005C53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3CA"/>
  </w:style>
  <w:style w:type="paragraph" w:styleId="Footer">
    <w:name w:val="footer"/>
    <w:basedOn w:val="Normal"/>
    <w:link w:val="FooterChar"/>
    <w:uiPriority w:val="99"/>
    <w:unhideWhenUsed/>
    <w:rsid w:val="005C53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53CA"/>
  </w:style>
  <w:style w:type="paragraph" w:styleId="BalloonText">
    <w:name w:val="Balloon Text"/>
    <w:basedOn w:val="Normal"/>
    <w:link w:val="BalloonTextChar"/>
    <w:uiPriority w:val="99"/>
    <w:semiHidden/>
    <w:unhideWhenUsed/>
    <w:rsid w:val="005954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4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0.png"/><Relationship Id="rId1" Type="http://schemas.openxmlformats.org/officeDocument/2006/relationships/image" Target="media/image5.png"/><Relationship Id="rId4"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2213</Words>
  <Characters>12616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Wilkinson</dc:creator>
  <cp:keywords/>
  <dc:description/>
  <cp:lastModifiedBy>Jill Wilkinson</cp:lastModifiedBy>
  <cp:revision>2</cp:revision>
  <cp:lastPrinted>2018-05-02T12:03:00Z</cp:lastPrinted>
  <dcterms:created xsi:type="dcterms:W3CDTF">2019-02-18T11:52:00Z</dcterms:created>
  <dcterms:modified xsi:type="dcterms:W3CDTF">2019-02-18T11:52:00Z</dcterms:modified>
</cp:coreProperties>
</file>