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8C890"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861A9A">
              <w:rPr>
                <w:rFonts w:ascii="Calibri" w:eastAsia="Symbol" w:hAnsi="Calibri" w:cs="Times New Roman"/>
                <w:b/>
                <w:color w:val="2F5496" w:themeColor="accent5" w:themeShade="BF"/>
                <w:sz w:val="28"/>
                <w:szCs w:val="28"/>
              </w:rPr>
              <w:t>South Wilford Endowed CE Primary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316E92">
              <w:rPr>
                <w:rFonts w:ascii="Calibri" w:eastAsia="Symbol" w:hAnsi="Calibri" w:cs="Times New Roman"/>
                <w:b/>
                <w:color w:val="2F5496" w:themeColor="accent5" w:themeShade="BF"/>
                <w:sz w:val="28"/>
                <w:szCs w:val="28"/>
              </w:rPr>
              <w:t>School Office Manager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316E9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Grade/Pay Range</w:t>
            </w:r>
            <w:r w:rsidR="00316E92">
              <w:rPr>
                <w:rFonts w:ascii="Calibri" w:eastAsia="Symbol" w:hAnsi="Calibri" w:cs="Times New Roman"/>
                <w:b/>
                <w:color w:val="2F5496" w:themeColor="accent5" w:themeShade="BF"/>
                <w:sz w:val="28"/>
                <w:szCs w:val="28"/>
              </w:rPr>
              <w:t>: Grade E point 12-19</w:t>
            </w:r>
            <w:r w:rsidRPr="00157A22">
              <w:rPr>
                <w:rFonts w:ascii="Calibri" w:eastAsia="Symbol" w:hAnsi="Calibri" w:cs="Times New Roman"/>
                <w:b/>
                <w:color w:val="FF0000"/>
                <w:sz w:val="28"/>
                <w:szCs w:val="28"/>
              </w:rPr>
              <w:t xml:space="preserve">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316E92" w:rsidP="00861A9A">
            <w:pPr>
              <w:tabs>
                <w:tab w:val="center" w:pos="5142"/>
              </w:tabs>
              <w:spacing w:before="120" w:after="120" w:line="240" w:lineRule="auto"/>
              <w:rPr>
                <w:rFonts w:ascii="Calibri" w:eastAsia="Symbol" w:hAnsi="Calibri" w:cs="Times New Roman"/>
                <w:b/>
                <w:color w:val="2F5496" w:themeColor="accent5" w:themeShade="BF"/>
                <w:sz w:val="28"/>
                <w:szCs w:val="28"/>
              </w:rPr>
            </w:pPr>
            <w:r>
              <w:rPr>
                <w:rFonts w:ascii="Calibri" w:eastAsia="Symbol" w:hAnsi="Calibri" w:cs="Times New Roman"/>
                <w:b/>
                <w:color w:val="2F5496" w:themeColor="accent5" w:themeShade="BF"/>
                <w:sz w:val="28"/>
                <w:szCs w:val="28"/>
              </w:rPr>
              <w:t>Hours/weeks: 37 hours term time only</w:t>
            </w:r>
            <w:r w:rsidR="00861A9A">
              <w:rPr>
                <w:rFonts w:ascii="Calibri" w:eastAsia="Symbol" w:hAnsi="Calibri" w:cs="Times New Roman"/>
                <w:b/>
                <w:color w:val="2F5496" w:themeColor="accent5" w:themeShade="BF"/>
                <w:sz w:val="28"/>
                <w:szCs w:val="28"/>
              </w:rPr>
              <w:tab/>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5D7D6D">
              <w:rPr>
                <w:rFonts w:ascii="Calibri" w:eastAsia="Symbol" w:hAnsi="Calibri" w:cs="Times New Roman"/>
                <w:b/>
                <w:color w:val="2F5496" w:themeColor="accent5" w:themeShade="BF"/>
                <w:sz w:val="28"/>
                <w:szCs w:val="28"/>
              </w:rPr>
              <w:t>Headteacher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5D7D6D">
              <w:rPr>
                <w:rFonts w:ascii="Calibri" w:eastAsia="Symbol" w:hAnsi="Calibri" w:cs="Times New Roman"/>
                <w:b/>
                <w:color w:val="2F5496" w:themeColor="accent5" w:themeShade="BF"/>
                <w:sz w:val="28"/>
                <w:szCs w:val="28"/>
              </w:rPr>
              <w:t xml:space="preserve"> </w:t>
            </w:r>
            <w:r w:rsidR="00316E92">
              <w:rPr>
                <w:rFonts w:ascii="Calibri" w:eastAsia="Symbol" w:hAnsi="Calibri" w:cs="Times New Roman"/>
                <w:b/>
                <w:color w:val="2F5496" w:themeColor="accent5" w:themeShade="BF"/>
                <w:sz w:val="28"/>
                <w:szCs w:val="28"/>
              </w:rPr>
              <w:t>Office</w:t>
            </w:r>
          </w:p>
        </w:tc>
      </w:tr>
    </w:tbl>
    <w:p w:rsidR="003D153F" w:rsidRDefault="003D153F" w:rsidP="00157A22">
      <w:pPr>
        <w:rPr>
          <w:b/>
          <w:color w:val="2F5496" w:themeColor="accent5" w:themeShade="BF"/>
          <w:sz w:val="28"/>
          <w:szCs w:val="28"/>
        </w:rPr>
      </w:pPr>
    </w:p>
    <w:p w:rsidR="003D153F" w:rsidRPr="005D7D6D" w:rsidRDefault="005D32E3" w:rsidP="003D153F">
      <w:pPr>
        <w:ind w:left="-851"/>
        <w:rPr>
          <w:color w:val="002060"/>
        </w:rPr>
      </w:pPr>
      <w:r w:rsidRPr="005D7D6D">
        <w:rPr>
          <w:b/>
          <w:color w:val="002060"/>
          <w:sz w:val="28"/>
          <w:szCs w:val="28"/>
        </w:rPr>
        <w:t>Overall Purpose of Post</w:t>
      </w:r>
    </w:p>
    <w:p w:rsidR="003D153F" w:rsidRDefault="00316E92" w:rsidP="005D7D6D">
      <w:pPr>
        <w:ind w:left="-851"/>
      </w:pPr>
      <w:r>
        <w:t>The post holder will organise and supervise administrative systems within the school, including</w:t>
      </w:r>
      <w:r w:rsidR="00186EB4">
        <w:t xml:space="preserve"> HR and</w:t>
      </w:r>
      <w:r>
        <w:t xml:space="preserve"> financial support</w:t>
      </w:r>
      <w:r w:rsidR="00186EB4">
        <w:t>, in conjunction with the support of the Trust central teams,</w:t>
      </w:r>
      <w:r>
        <w:t xml:space="preserve"> to senior management team and the governing body. Contribute to the planning, development and monitoring of support services and/or management of support staff, including del</w:t>
      </w:r>
      <w:r w:rsidR="005D7D6D">
        <w:t>egation of relevant activities.</w:t>
      </w:r>
    </w:p>
    <w:p w:rsidR="003D153F" w:rsidRPr="005D7D6D" w:rsidRDefault="005D32E3" w:rsidP="003D153F">
      <w:pPr>
        <w:ind w:left="-851"/>
        <w:rPr>
          <w:color w:val="002060"/>
        </w:rPr>
      </w:pPr>
      <w:r w:rsidRPr="005D7D6D">
        <w:rPr>
          <w:b/>
          <w:color w:val="002060"/>
          <w:sz w:val="28"/>
          <w:szCs w:val="28"/>
        </w:rPr>
        <w:t xml:space="preserve">Main Duties and Responsibilities </w:t>
      </w:r>
    </w:p>
    <w:p w:rsidR="005D7D6D" w:rsidRDefault="005D32E3" w:rsidP="005D7D6D">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5D7D6D" w:rsidRPr="005D7D6D" w:rsidRDefault="005D7D6D" w:rsidP="005D7D6D">
      <w:pPr>
        <w:ind w:left="-851"/>
        <w:rPr>
          <w:color w:val="002060"/>
          <w:sz w:val="24"/>
          <w:szCs w:val="24"/>
        </w:rPr>
      </w:pPr>
      <w:r w:rsidRPr="005D7D6D">
        <w:rPr>
          <w:b/>
          <w:color w:val="002060"/>
          <w:sz w:val="24"/>
          <w:szCs w:val="24"/>
        </w:rPr>
        <w:t>Finance</w:t>
      </w:r>
    </w:p>
    <w:p w:rsidR="003D153F" w:rsidRPr="00524637" w:rsidRDefault="00CD58AC" w:rsidP="005D7D6D">
      <w:pPr>
        <w:pStyle w:val="NoSpacing"/>
        <w:numPr>
          <w:ilvl w:val="0"/>
          <w:numId w:val="3"/>
        </w:numPr>
        <w:ind w:left="-567" w:hanging="284"/>
      </w:pPr>
      <w:r w:rsidRPr="00524637">
        <w:rPr>
          <w:rFonts w:ascii="Calibri Light" w:hAnsi="Calibri Light" w:cs="Calibri Light"/>
        </w:rPr>
        <w:t>Assist the Trust finance team in the operating</w:t>
      </w:r>
      <w:r w:rsidR="005D7D6D" w:rsidRPr="00524637">
        <w:t xml:space="preserve"> the school's financial systems.</w:t>
      </w:r>
    </w:p>
    <w:p w:rsidR="005D7D6D" w:rsidRDefault="00CD58AC" w:rsidP="00524637">
      <w:pPr>
        <w:pStyle w:val="NoSpacing"/>
        <w:numPr>
          <w:ilvl w:val="0"/>
          <w:numId w:val="3"/>
        </w:numPr>
        <w:ind w:left="-567" w:hanging="284"/>
      </w:pPr>
      <w:r w:rsidRPr="00524637">
        <w:t xml:space="preserve">Work with Trust Finance to maintain </w:t>
      </w:r>
      <w:r>
        <w:t>and monitor the school's budgetary allocation and provide financial information and alternatives, in liaison with the Head and members of the management team and governors</w:t>
      </w:r>
    </w:p>
    <w:p w:rsidR="003D153F" w:rsidRDefault="005D7D6D" w:rsidP="005D7D6D">
      <w:pPr>
        <w:pStyle w:val="NoSpacing"/>
        <w:numPr>
          <w:ilvl w:val="0"/>
          <w:numId w:val="3"/>
        </w:numPr>
        <w:ind w:left="-567" w:hanging="284"/>
      </w:pPr>
      <w:r w:rsidRPr="005D7D6D">
        <w:t xml:space="preserve">Work in liaison with governors, Trust colleagues, Head or other members of the SMT in </w:t>
      </w:r>
      <w:r w:rsidR="00CD58AC">
        <w:t>monitoring</w:t>
      </w:r>
      <w:r w:rsidRPr="005D7D6D">
        <w:t xml:space="preserve"> the annual budget for the coming year.</w:t>
      </w:r>
      <w:r w:rsidR="00CD58AC">
        <w:t xml:space="preserve"> Help the school ensure value for money for all purchases</w:t>
      </w:r>
    </w:p>
    <w:p w:rsidR="003D153F" w:rsidRDefault="005D7D6D" w:rsidP="005D7D6D">
      <w:pPr>
        <w:pStyle w:val="NoSpacing"/>
        <w:numPr>
          <w:ilvl w:val="0"/>
          <w:numId w:val="3"/>
        </w:numPr>
        <w:ind w:left="-567" w:hanging="284"/>
      </w:pPr>
      <w:r w:rsidRPr="005D7D6D">
        <w:t>Assist SMT in ensuring accurate budgetary expenditure throughout the year</w:t>
      </w:r>
    </w:p>
    <w:p w:rsidR="005D7D6D" w:rsidRDefault="005D7D6D" w:rsidP="005D7D6D">
      <w:pPr>
        <w:pStyle w:val="NoSpacing"/>
        <w:numPr>
          <w:ilvl w:val="0"/>
          <w:numId w:val="3"/>
        </w:numPr>
        <w:ind w:left="-567" w:hanging="284"/>
      </w:pPr>
      <w:r w:rsidRPr="005D7D6D">
        <w:t>Manage effective administration of all financial procedures, e.g. processing of orders/invoices, collation/processing of all school monies. This also includes responsibility for maintaining the computerised financial system, ensuring that financial deadlines are met and the reconciliation and the detection and correction of errors.</w:t>
      </w:r>
    </w:p>
    <w:p w:rsidR="005D7D6D" w:rsidRDefault="005D7D6D" w:rsidP="005D7D6D">
      <w:pPr>
        <w:pStyle w:val="NoSpacing"/>
        <w:numPr>
          <w:ilvl w:val="0"/>
          <w:numId w:val="3"/>
        </w:numPr>
        <w:ind w:left="-567" w:hanging="284"/>
      </w:pPr>
      <w:r w:rsidRPr="005D7D6D">
        <w:t>Ensure selection and management of resources, including management of a small budget and regular audit of resources.</w:t>
      </w:r>
    </w:p>
    <w:p w:rsidR="005D7D6D" w:rsidRDefault="005D7D6D" w:rsidP="005D7D6D">
      <w:pPr>
        <w:pStyle w:val="NoSpacing"/>
        <w:numPr>
          <w:ilvl w:val="0"/>
          <w:numId w:val="3"/>
        </w:numPr>
        <w:ind w:left="-567" w:hanging="284"/>
      </w:pPr>
      <w:r w:rsidRPr="005D7D6D">
        <w:lastRenderedPageBreak/>
        <w:t>Responsibility for School Inventory, including cataloguing, preparing, issuing and maintaining equipment.</w:t>
      </w:r>
    </w:p>
    <w:p w:rsidR="005D7D6D" w:rsidRDefault="005D7D6D" w:rsidP="005D7D6D">
      <w:pPr>
        <w:pStyle w:val="NoSpacing"/>
      </w:pPr>
    </w:p>
    <w:p w:rsidR="005D7D6D" w:rsidRDefault="005D7D6D" w:rsidP="005D7D6D">
      <w:pPr>
        <w:pStyle w:val="NoSpacing"/>
        <w:ind w:left="-851"/>
        <w:rPr>
          <w:rFonts w:cstheme="minorHAnsi"/>
          <w:b/>
          <w:color w:val="002060"/>
          <w:sz w:val="24"/>
          <w:szCs w:val="24"/>
        </w:rPr>
      </w:pPr>
      <w:r w:rsidRPr="005D7D6D">
        <w:rPr>
          <w:rFonts w:cstheme="minorHAnsi"/>
          <w:b/>
          <w:color w:val="002060"/>
          <w:sz w:val="24"/>
          <w:szCs w:val="24"/>
        </w:rPr>
        <w:t>School Administration</w:t>
      </w:r>
    </w:p>
    <w:p w:rsidR="005D7D6D" w:rsidRDefault="005D7D6D" w:rsidP="005D7D6D">
      <w:pPr>
        <w:pStyle w:val="NoSpacing"/>
        <w:rPr>
          <w:rFonts w:cstheme="minorHAnsi"/>
          <w:b/>
          <w:color w:val="002060"/>
          <w:sz w:val="24"/>
          <w:szCs w:val="24"/>
        </w:rPr>
      </w:pPr>
    </w:p>
    <w:p w:rsidR="005D7D6D" w:rsidRPr="00524637" w:rsidRDefault="005D7D6D" w:rsidP="00524637">
      <w:pPr>
        <w:pStyle w:val="NoSpacing"/>
        <w:numPr>
          <w:ilvl w:val="0"/>
          <w:numId w:val="4"/>
        </w:numPr>
        <w:ind w:left="-567" w:hanging="284"/>
        <w:rPr>
          <w:rFonts w:cstheme="minorHAnsi"/>
        </w:rPr>
      </w:pPr>
      <w:r w:rsidRPr="005D7D6D">
        <w:rPr>
          <w:rFonts w:cstheme="minorHAnsi"/>
        </w:rPr>
        <w:t>Responsibility for ensuring that reception is effectively managed and dealing with complex reception matters.</w:t>
      </w:r>
    </w:p>
    <w:p w:rsidR="005D7D6D" w:rsidRPr="005D7D6D" w:rsidRDefault="005D7D6D" w:rsidP="005D7D6D">
      <w:pPr>
        <w:pStyle w:val="NoSpacing"/>
        <w:numPr>
          <w:ilvl w:val="0"/>
          <w:numId w:val="4"/>
        </w:numPr>
        <w:ind w:left="-567" w:hanging="284"/>
        <w:rPr>
          <w:rFonts w:cstheme="minorHAnsi"/>
        </w:rPr>
      </w:pPr>
      <w:r w:rsidRPr="005D7D6D">
        <w:rPr>
          <w:rFonts w:cstheme="minorHAnsi"/>
        </w:rPr>
        <w:t>Oversee the collation and maintenance of the pupil/school details both manual and computerised, including responsibility for analysis and evaluation of data/information and production of reports as requested</w:t>
      </w:r>
      <w:r w:rsidR="00CD58AC">
        <w:rPr>
          <w:rFonts w:cstheme="minorHAnsi"/>
        </w:rPr>
        <w:t xml:space="preserve"> including completion of the school census</w:t>
      </w:r>
    </w:p>
    <w:p w:rsidR="005D7D6D" w:rsidRPr="005D7D6D" w:rsidRDefault="005D7D6D" w:rsidP="005D7D6D">
      <w:pPr>
        <w:pStyle w:val="NoSpacing"/>
        <w:numPr>
          <w:ilvl w:val="0"/>
          <w:numId w:val="4"/>
        </w:numPr>
        <w:ind w:left="-567" w:hanging="284"/>
        <w:rPr>
          <w:rFonts w:cstheme="minorHAnsi"/>
        </w:rPr>
      </w:pPr>
      <w:r w:rsidRPr="005D7D6D">
        <w:rPr>
          <w:rFonts w:cstheme="minorHAnsi"/>
        </w:rPr>
        <w:t>Ensure the provision of personal/clerical/administrative and organisational support to other staff and to the governing body, including the provision of advisory guidance/response on complex matters</w:t>
      </w:r>
    </w:p>
    <w:p w:rsidR="005D7D6D" w:rsidRPr="005D7D6D" w:rsidRDefault="005D7D6D" w:rsidP="005D7D6D">
      <w:pPr>
        <w:pStyle w:val="NoSpacing"/>
        <w:numPr>
          <w:ilvl w:val="0"/>
          <w:numId w:val="4"/>
        </w:numPr>
        <w:ind w:left="-567" w:hanging="284"/>
        <w:rPr>
          <w:rFonts w:cstheme="minorHAnsi"/>
        </w:rPr>
      </w:pPr>
      <w:r w:rsidRPr="005D7D6D">
        <w:rPr>
          <w:rFonts w:cstheme="minorHAnsi"/>
        </w:rPr>
        <w:t>Responsibility for the administration and liaison with staff for organising school visits, camps and extra curricular activities</w:t>
      </w:r>
    </w:p>
    <w:p w:rsidR="005D7D6D" w:rsidRPr="005D7D6D" w:rsidRDefault="005D7D6D" w:rsidP="005D7D6D">
      <w:pPr>
        <w:pStyle w:val="NoSpacing"/>
        <w:numPr>
          <w:ilvl w:val="0"/>
          <w:numId w:val="4"/>
        </w:numPr>
        <w:ind w:left="-567" w:hanging="284"/>
        <w:rPr>
          <w:rFonts w:cstheme="minorHAnsi"/>
        </w:rPr>
      </w:pPr>
      <w:r w:rsidRPr="005D7D6D">
        <w:rPr>
          <w:rFonts w:cstheme="minorHAnsi"/>
        </w:rPr>
        <w:t>Ensure the effective completion of returns and reconciliation of queries</w:t>
      </w:r>
    </w:p>
    <w:p w:rsidR="005D7D6D" w:rsidRDefault="005D7D6D" w:rsidP="005D7D6D">
      <w:pPr>
        <w:pStyle w:val="NoSpacing"/>
        <w:numPr>
          <w:ilvl w:val="0"/>
          <w:numId w:val="4"/>
        </w:numPr>
        <w:ind w:left="-567" w:hanging="284"/>
        <w:rPr>
          <w:rFonts w:cstheme="minorHAnsi"/>
        </w:rPr>
      </w:pPr>
      <w:r w:rsidRPr="005D7D6D">
        <w:rPr>
          <w:rFonts w:cstheme="minorHAnsi"/>
        </w:rPr>
        <w:t>Responsibility for the administration and liaison for school visits</w:t>
      </w:r>
    </w:p>
    <w:p w:rsidR="005D7D6D" w:rsidRDefault="005D7D6D" w:rsidP="005D7D6D">
      <w:pPr>
        <w:spacing w:before="12"/>
        <w:rPr>
          <w:rFonts w:cstheme="minorHAnsi"/>
        </w:rPr>
      </w:pPr>
    </w:p>
    <w:p w:rsidR="005D7D6D" w:rsidRPr="00524637" w:rsidRDefault="005D7D6D" w:rsidP="005D7D6D">
      <w:pPr>
        <w:spacing w:before="12"/>
        <w:ind w:left="-709" w:hanging="142"/>
        <w:rPr>
          <w:color w:val="002060"/>
          <w:sz w:val="24"/>
          <w:szCs w:val="24"/>
        </w:rPr>
      </w:pPr>
      <w:r w:rsidRPr="00524637">
        <w:rPr>
          <w:b/>
          <w:color w:val="002060"/>
          <w:w w:val="105"/>
          <w:sz w:val="24"/>
          <w:szCs w:val="24"/>
        </w:rPr>
        <w:t xml:space="preserve">HR </w:t>
      </w:r>
      <w:r w:rsidR="000B36FC" w:rsidRPr="00524637">
        <w:rPr>
          <w:b/>
          <w:color w:val="002060"/>
          <w:w w:val="105"/>
          <w:sz w:val="24"/>
          <w:szCs w:val="24"/>
        </w:rPr>
        <w:t xml:space="preserve">and Payroll </w:t>
      </w:r>
      <w:r w:rsidRPr="00524637">
        <w:rPr>
          <w:b/>
          <w:color w:val="002060"/>
          <w:w w:val="105"/>
          <w:sz w:val="24"/>
          <w:szCs w:val="24"/>
        </w:rPr>
        <w:t>Administration</w:t>
      </w:r>
      <w:r w:rsidRPr="00524637">
        <w:rPr>
          <w:color w:val="002060"/>
          <w:sz w:val="24"/>
          <w:szCs w:val="24"/>
        </w:rPr>
        <w:t xml:space="preserve"> </w:t>
      </w:r>
    </w:p>
    <w:p w:rsidR="005D7D6D" w:rsidRPr="005D7D6D" w:rsidRDefault="005D7D6D" w:rsidP="005D7D6D">
      <w:pPr>
        <w:pStyle w:val="ListParagraph"/>
        <w:numPr>
          <w:ilvl w:val="0"/>
          <w:numId w:val="5"/>
        </w:numPr>
        <w:spacing w:before="12"/>
        <w:ind w:left="-567" w:hanging="284"/>
        <w:rPr>
          <w:color w:val="18161F"/>
          <w:w w:val="105"/>
        </w:rPr>
      </w:pPr>
      <w:r w:rsidRPr="005D7D6D">
        <w:rPr>
          <w:color w:val="18161F"/>
          <w:w w:val="105"/>
        </w:rPr>
        <w:t xml:space="preserve">Managing clerical/administrative </w:t>
      </w:r>
      <w:r w:rsidR="00E20DA9">
        <w:rPr>
          <w:color w:val="18161F"/>
          <w:w w:val="105"/>
        </w:rPr>
        <w:t xml:space="preserve">and other support </w:t>
      </w:r>
      <w:r w:rsidRPr="005D7D6D">
        <w:rPr>
          <w:color w:val="18161F"/>
          <w:w w:val="105"/>
        </w:rPr>
        <w:t>staff</w:t>
      </w:r>
      <w:r w:rsidR="00E20DA9">
        <w:rPr>
          <w:color w:val="18161F"/>
          <w:w w:val="105"/>
        </w:rPr>
        <w:t xml:space="preserve"> where relevant.</w:t>
      </w:r>
      <w:r w:rsidRPr="005D7D6D">
        <w:rPr>
          <w:color w:val="18161F"/>
          <w:w w:val="105"/>
        </w:rPr>
        <w:t xml:space="preserve"> </w:t>
      </w:r>
    </w:p>
    <w:p w:rsidR="005D7D6D" w:rsidRDefault="005D7D6D" w:rsidP="005D7D6D">
      <w:pPr>
        <w:pStyle w:val="ListParagraph"/>
        <w:numPr>
          <w:ilvl w:val="0"/>
          <w:numId w:val="5"/>
        </w:numPr>
        <w:spacing w:before="12"/>
        <w:ind w:left="-567" w:hanging="284"/>
      </w:pPr>
      <w:r w:rsidRPr="005D7D6D">
        <w:t>Assist in the recruitment process of appropriate support staff and manage the associated employment procedures</w:t>
      </w:r>
      <w:r w:rsidR="000B36FC">
        <w:t xml:space="preserve"> for all staff</w:t>
      </w:r>
      <w:r w:rsidR="00573B54">
        <w:t xml:space="preserve"> ensuring safer recruitment procedures are followed at all times</w:t>
      </w:r>
      <w:r w:rsidR="00896E98">
        <w:t>.</w:t>
      </w:r>
    </w:p>
    <w:p w:rsidR="00E20DA9" w:rsidRPr="005D7D6D" w:rsidRDefault="00E20DA9" w:rsidP="005D7D6D">
      <w:pPr>
        <w:pStyle w:val="ListParagraph"/>
        <w:numPr>
          <w:ilvl w:val="0"/>
          <w:numId w:val="5"/>
        </w:numPr>
        <w:spacing w:before="12"/>
        <w:ind w:left="-567" w:hanging="284"/>
      </w:pPr>
      <w:r>
        <w:t>Ensure the school’s Single Central Record is compliant and kept up to date.</w:t>
      </w:r>
    </w:p>
    <w:p w:rsidR="00E20DA9" w:rsidRDefault="005D7D6D" w:rsidP="005D7D6D">
      <w:pPr>
        <w:pStyle w:val="ListParagraph"/>
        <w:numPr>
          <w:ilvl w:val="0"/>
          <w:numId w:val="5"/>
        </w:numPr>
        <w:spacing w:before="12"/>
        <w:ind w:left="-567" w:hanging="284"/>
      </w:pPr>
      <w:r w:rsidRPr="005D7D6D">
        <w:t>Effective maintenance of staff records, including staff absenc</w:t>
      </w:r>
      <w:r w:rsidR="00573B54">
        <w:t>e and related insurance schemes</w:t>
      </w:r>
    </w:p>
    <w:p w:rsidR="00573B54" w:rsidRDefault="00E20DA9" w:rsidP="005D7D6D">
      <w:pPr>
        <w:pStyle w:val="ListParagraph"/>
        <w:numPr>
          <w:ilvl w:val="0"/>
          <w:numId w:val="5"/>
        </w:numPr>
        <w:spacing w:before="12"/>
        <w:ind w:left="-567" w:hanging="284"/>
      </w:pPr>
      <w:r>
        <w:t>Ensure all staff files reflect the SCR requirements and contain all relevant employment details.</w:t>
      </w:r>
    </w:p>
    <w:p w:rsidR="005D7D6D" w:rsidRDefault="00573B54" w:rsidP="005D7D6D">
      <w:pPr>
        <w:pStyle w:val="ListParagraph"/>
        <w:numPr>
          <w:ilvl w:val="0"/>
          <w:numId w:val="5"/>
        </w:numPr>
        <w:spacing w:before="12"/>
        <w:ind w:left="-567" w:hanging="284"/>
      </w:pPr>
      <w:r>
        <w:t xml:space="preserve">Provide HR </w:t>
      </w:r>
      <w:r w:rsidR="005D7D6D" w:rsidRPr="005D7D6D">
        <w:t xml:space="preserve">returns to </w:t>
      </w:r>
      <w:r>
        <w:t xml:space="preserve">the </w:t>
      </w:r>
      <w:r w:rsidR="005D7D6D" w:rsidRPr="005D7D6D">
        <w:t>Trust</w:t>
      </w:r>
      <w:r>
        <w:t xml:space="preserve"> HR team as requested</w:t>
      </w:r>
    </w:p>
    <w:p w:rsidR="00573B54" w:rsidRPr="005D7D6D" w:rsidRDefault="00573B54" w:rsidP="005D7D6D">
      <w:pPr>
        <w:pStyle w:val="ListParagraph"/>
        <w:numPr>
          <w:ilvl w:val="0"/>
          <w:numId w:val="5"/>
        </w:numPr>
        <w:spacing w:before="12"/>
        <w:ind w:left="-567" w:hanging="284"/>
      </w:pPr>
      <w:r>
        <w:t>Complete staffing returns such as school workforce return</w:t>
      </w:r>
      <w:r w:rsidR="00E20DA9">
        <w:t xml:space="preserve"> </w:t>
      </w:r>
    </w:p>
    <w:p w:rsidR="005D7D6D" w:rsidRPr="005D7D6D" w:rsidRDefault="005D7D6D" w:rsidP="005D7D6D">
      <w:pPr>
        <w:pStyle w:val="ListParagraph"/>
        <w:numPr>
          <w:ilvl w:val="0"/>
          <w:numId w:val="5"/>
        </w:numPr>
        <w:spacing w:before="12"/>
        <w:ind w:left="-567" w:hanging="284"/>
      </w:pPr>
      <w:r w:rsidRPr="005D7D6D">
        <w:t>Administration and management of supply cover for absent staff arrangements</w:t>
      </w:r>
    </w:p>
    <w:p w:rsidR="005D7D6D" w:rsidRDefault="005D7D6D" w:rsidP="005D7D6D">
      <w:pPr>
        <w:pStyle w:val="ListParagraph"/>
        <w:numPr>
          <w:ilvl w:val="0"/>
          <w:numId w:val="5"/>
        </w:numPr>
        <w:spacing w:before="12"/>
        <w:ind w:left="-567" w:hanging="284"/>
      </w:pPr>
      <w:r w:rsidRPr="005D7D6D">
        <w:t xml:space="preserve">Liaise effectively with Trust colleagues on the </w:t>
      </w:r>
      <w:r w:rsidR="000B36FC">
        <w:t xml:space="preserve">HR </w:t>
      </w:r>
      <w:r w:rsidRPr="005D7D6D">
        <w:t>administrative processes for staff.</w:t>
      </w:r>
    </w:p>
    <w:p w:rsidR="000B36FC" w:rsidRPr="005D7D6D" w:rsidRDefault="000B36FC" w:rsidP="005D7D6D">
      <w:pPr>
        <w:pStyle w:val="ListParagraph"/>
        <w:numPr>
          <w:ilvl w:val="0"/>
          <w:numId w:val="5"/>
        </w:numPr>
        <w:spacing w:before="12"/>
        <w:ind w:left="-567" w:hanging="284"/>
      </w:pPr>
      <w:r>
        <w:t>Input new starters, leavers, changes in contract terms, overtime and other variances into the payroll system ensuring accuracy at all times and work with the Headteacher in checking and authorising payroll</w:t>
      </w:r>
      <w:r w:rsidR="00573B54">
        <w:t>.</w:t>
      </w:r>
    </w:p>
    <w:p w:rsidR="005D7D6D" w:rsidRPr="005D7D6D" w:rsidRDefault="005D7D6D" w:rsidP="005D7D6D">
      <w:pPr>
        <w:pStyle w:val="ListParagraph"/>
        <w:spacing w:before="12"/>
        <w:ind w:left="-567"/>
      </w:pPr>
    </w:p>
    <w:p w:rsidR="005D7D6D" w:rsidRPr="00524637" w:rsidRDefault="005D7D6D" w:rsidP="005D7D6D">
      <w:pPr>
        <w:pStyle w:val="ListParagraph"/>
        <w:spacing w:before="12"/>
        <w:ind w:left="-851"/>
        <w:rPr>
          <w:b/>
          <w:color w:val="002060"/>
          <w:sz w:val="24"/>
          <w:szCs w:val="24"/>
        </w:rPr>
      </w:pPr>
      <w:r w:rsidRPr="00524637">
        <w:rPr>
          <w:b/>
          <w:color w:val="002060"/>
          <w:sz w:val="24"/>
          <w:szCs w:val="24"/>
        </w:rPr>
        <w:t xml:space="preserve">Other </w:t>
      </w:r>
    </w:p>
    <w:p w:rsidR="005D7D6D" w:rsidRPr="005D7D6D" w:rsidRDefault="005D7D6D" w:rsidP="005D7D6D">
      <w:pPr>
        <w:pStyle w:val="ListParagraph"/>
        <w:numPr>
          <w:ilvl w:val="0"/>
          <w:numId w:val="6"/>
        </w:numPr>
        <w:spacing w:before="12"/>
        <w:ind w:left="-567" w:hanging="284"/>
      </w:pPr>
      <w:r w:rsidRPr="005D7D6D">
        <w:t>Support senior staff in undertaking research and obtaining information to inform school decisions</w:t>
      </w:r>
    </w:p>
    <w:p w:rsidR="005D7D6D" w:rsidRPr="005D7D6D" w:rsidRDefault="005D7D6D" w:rsidP="005D7D6D">
      <w:pPr>
        <w:pStyle w:val="ListParagraph"/>
        <w:numPr>
          <w:ilvl w:val="0"/>
          <w:numId w:val="6"/>
        </w:numPr>
        <w:spacing w:before="12"/>
        <w:ind w:left="-567" w:hanging="284"/>
      </w:pPr>
      <w:r w:rsidRPr="005D7D6D">
        <w:t>Undertake administration of work experience procedures</w:t>
      </w:r>
    </w:p>
    <w:p w:rsidR="005D7D6D" w:rsidRDefault="005D7D6D" w:rsidP="005D7D6D">
      <w:pPr>
        <w:pStyle w:val="ListParagraph"/>
        <w:numPr>
          <w:ilvl w:val="0"/>
          <w:numId w:val="6"/>
        </w:numPr>
        <w:spacing w:before="12"/>
        <w:ind w:left="-567" w:hanging="284"/>
      </w:pPr>
      <w:r w:rsidRPr="005D7D6D">
        <w:t>Liaison with school health service/pupils/staff/parents in relation to pupil welfare</w:t>
      </w:r>
    </w:p>
    <w:p w:rsidR="003D153F" w:rsidRPr="00524637" w:rsidRDefault="00A5409C" w:rsidP="003D153F">
      <w:pPr>
        <w:ind w:left="-851"/>
        <w:rPr>
          <w:color w:val="002060"/>
          <w:sz w:val="24"/>
          <w:szCs w:val="24"/>
        </w:rPr>
      </w:pPr>
      <w:r w:rsidRPr="00524637">
        <w:rPr>
          <w:b/>
          <w:color w:val="002060"/>
          <w:sz w:val="24"/>
          <w:szCs w:val="24"/>
        </w:rPr>
        <w:t>General</w:t>
      </w:r>
    </w:p>
    <w:p w:rsidR="00934E74" w:rsidRDefault="005D32E3" w:rsidP="00573B54">
      <w:pPr>
        <w:pStyle w:val="ListParagraph"/>
        <w:numPr>
          <w:ilvl w:val="0"/>
          <w:numId w:val="2"/>
        </w:numPr>
        <w:ind w:left="-567" w:hanging="284"/>
      </w:pPr>
      <w:r>
        <w:t>Work in a professional manner and with integrity and maintain confidentialit</w:t>
      </w:r>
      <w:r w:rsidR="003D153F">
        <w:t xml:space="preserve">y of records and information.  </w:t>
      </w:r>
    </w:p>
    <w:p w:rsidR="003D153F" w:rsidRDefault="005D32E3" w:rsidP="00573B54">
      <w:pPr>
        <w:pStyle w:val="ListParagraph"/>
        <w:numPr>
          <w:ilvl w:val="0"/>
          <w:numId w:val="2"/>
        </w:numPr>
        <w:ind w:left="-567" w:hanging="284"/>
      </w:pPr>
      <w:r>
        <w:t>Maintain up to date knowledge in line with national changes and legislat</w:t>
      </w:r>
      <w:r w:rsidR="003D153F">
        <w:t>ion as appropriate to the role.</w:t>
      </w:r>
    </w:p>
    <w:p w:rsidR="003D153F" w:rsidRDefault="005D32E3" w:rsidP="00573B54">
      <w:pPr>
        <w:pStyle w:val="ListParagraph"/>
        <w:numPr>
          <w:ilvl w:val="0"/>
          <w:numId w:val="2"/>
        </w:numPr>
        <w:ind w:left="-567" w:hanging="284"/>
      </w:pPr>
      <w:r>
        <w:t>Be aware of and comply with all Trust policies including in particular Heal</w:t>
      </w:r>
      <w:r w:rsidR="003D153F">
        <w:t>th and Safety and Safeguarding.</w:t>
      </w:r>
    </w:p>
    <w:p w:rsidR="003D153F" w:rsidRDefault="005D32E3" w:rsidP="00524637">
      <w:pPr>
        <w:pStyle w:val="ListParagraph"/>
        <w:numPr>
          <w:ilvl w:val="0"/>
          <w:numId w:val="2"/>
        </w:numPr>
        <w:ind w:left="-567" w:hanging="284"/>
      </w:pPr>
      <w:r>
        <w:t xml:space="preserve">Participate in the Trust Appraisal process and undertake </w:t>
      </w:r>
      <w:r w:rsidR="00934E74">
        <w:t xml:space="preserve"> training and </w:t>
      </w:r>
      <w:r>
        <w:t>profes</w:t>
      </w:r>
      <w:r w:rsidR="003D153F">
        <w:t>sional development as required.</w:t>
      </w:r>
    </w:p>
    <w:p w:rsidR="003D153F" w:rsidRDefault="005D32E3" w:rsidP="00573B54">
      <w:pPr>
        <w:pStyle w:val="ListParagraph"/>
        <w:numPr>
          <w:ilvl w:val="0"/>
          <w:numId w:val="2"/>
        </w:numPr>
        <w:ind w:left="-567" w:hanging="284"/>
      </w:pPr>
      <w:r>
        <w:t xml:space="preserve">Contribute to the overall aims and ethos of </w:t>
      </w:r>
      <w:r w:rsidR="00A5409C">
        <w:t>Transform</w:t>
      </w:r>
      <w:r>
        <w:t xml:space="preserve"> Trust </w:t>
      </w:r>
    </w:p>
    <w:p w:rsidR="003D153F" w:rsidRDefault="003D153F" w:rsidP="00573B54">
      <w:pPr>
        <w:pStyle w:val="ListParagraph"/>
        <w:numPr>
          <w:ilvl w:val="0"/>
          <w:numId w:val="2"/>
        </w:numPr>
        <w:ind w:left="-567" w:hanging="284"/>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lastRenderedPageBreak/>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C3E1C"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C2135F" w:rsidRPr="00C2135F" w:rsidTr="003D153F">
        <w:tc>
          <w:tcPr>
            <w:tcW w:w="3119"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3D153F">
        <w:tc>
          <w:tcPr>
            <w:tcW w:w="3119"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C2135F" w:rsidRPr="002A1209" w:rsidTr="003D153F">
        <w:tc>
          <w:tcPr>
            <w:tcW w:w="3119" w:type="dxa"/>
            <w:tcMar>
              <w:top w:w="57" w:type="dxa"/>
              <w:bottom w:w="57" w:type="dxa"/>
            </w:tcMar>
          </w:tcPr>
          <w:p w:rsidR="00C2135F" w:rsidRPr="00C2135F" w:rsidRDefault="00C2135F" w:rsidP="00C2135F">
            <w:pPr>
              <w:spacing w:after="0" w:line="240" w:lineRule="auto"/>
              <w:rPr>
                <w:rFonts w:eastAsia="Times New Roman" w:cstheme="minorHAnsi"/>
                <w:color w:val="2F5496" w:themeColor="accent5" w:themeShade="BF"/>
                <w:sz w:val="36"/>
                <w:szCs w:val="36"/>
                <w:lang w:eastAsia="en-GB"/>
              </w:rPr>
            </w:pPr>
            <w:r w:rsidRPr="00C2135F">
              <w:rPr>
                <w:rFonts w:eastAsia="Times New Roman" w:cstheme="minorHAnsi"/>
                <w:color w:val="2F5496" w:themeColor="accent5" w:themeShade="BF"/>
                <w:sz w:val="36"/>
                <w:szCs w:val="36"/>
                <w:lang w:eastAsia="en-GB"/>
              </w:rPr>
              <w:t>Knowledge</w:t>
            </w:r>
          </w:p>
        </w:tc>
        <w:tc>
          <w:tcPr>
            <w:tcW w:w="6068" w:type="dxa"/>
            <w:tcMar>
              <w:top w:w="57" w:type="dxa"/>
              <w:bottom w:w="57" w:type="dxa"/>
            </w:tcMar>
          </w:tcPr>
          <w:p w:rsidR="00C77B08" w:rsidRPr="00C77B08" w:rsidRDefault="00C77B08" w:rsidP="00C77B08">
            <w:pPr>
              <w:pStyle w:val="NoSpacing"/>
              <w:numPr>
                <w:ilvl w:val="0"/>
                <w:numId w:val="7"/>
              </w:numPr>
              <w:ind w:left="596" w:hanging="549"/>
            </w:pPr>
            <w:r w:rsidRPr="00C77B08">
              <w:t>Understanding of effective management and operation of administrative systems.</w:t>
            </w:r>
          </w:p>
          <w:p w:rsidR="00C77B08" w:rsidRPr="00C77B08" w:rsidRDefault="00C77B08" w:rsidP="00C77B08">
            <w:pPr>
              <w:pStyle w:val="NoSpacing"/>
              <w:numPr>
                <w:ilvl w:val="0"/>
                <w:numId w:val="7"/>
              </w:numPr>
              <w:ind w:left="596" w:hanging="549"/>
            </w:pPr>
            <w:r w:rsidRPr="00C77B08">
              <w:t>Financial systems and procedures to monitor a budget.</w:t>
            </w:r>
          </w:p>
          <w:p w:rsidR="00C77B08" w:rsidRPr="00C77B08" w:rsidRDefault="00C77B08" w:rsidP="00C77B08">
            <w:pPr>
              <w:pStyle w:val="NoSpacing"/>
              <w:numPr>
                <w:ilvl w:val="0"/>
                <w:numId w:val="7"/>
              </w:numPr>
              <w:ind w:left="596" w:hanging="549"/>
            </w:pPr>
            <w:r w:rsidRPr="00C77B08">
              <w:t>Awareness of the Data Protection Act (GDPR).</w:t>
            </w:r>
          </w:p>
          <w:p w:rsidR="00C77B08" w:rsidRPr="00C77B08" w:rsidRDefault="00C77B08" w:rsidP="00C77B08">
            <w:pPr>
              <w:pStyle w:val="NoSpacing"/>
              <w:numPr>
                <w:ilvl w:val="0"/>
                <w:numId w:val="7"/>
              </w:numPr>
              <w:ind w:left="596" w:hanging="549"/>
            </w:pPr>
            <w:r w:rsidRPr="00C77B08">
              <w:t>Awareness of Health &amp; Safety procedures</w:t>
            </w:r>
          </w:p>
          <w:p w:rsidR="00C77B08" w:rsidRPr="00C77B08" w:rsidRDefault="00C77B08" w:rsidP="00C77B08">
            <w:pPr>
              <w:pStyle w:val="NoSpacing"/>
              <w:numPr>
                <w:ilvl w:val="0"/>
                <w:numId w:val="7"/>
              </w:numPr>
              <w:ind w:left="596" w:hanging="549"/>
            </w:pPr>
            <w:r w:rsidRPr="00C77B08">
              <w:t>Understanding of C</w:t>
            </w:r>
            <w:r>
              <w:t>hild Protection issues and proce</w:t>
            </w:r>
            <w:r w:rsidRPr="00C77B08">
              <w:t>dures.</w:t>
            </w:r>
          </w:p>
          <w:p w:rsidR="00C77B08" w:rsidRDefault="00C77B08" w:rsidP="00C77B08">
            <w:pPr>
              <w:pStyle w:val="NoSpacing"/>
              <w:numPr>
                <w:ilvl w:val="0"/>
                <w:numId w:val="7"/>
              </w:numPr>
              <w:ind w:left="596" w:hanging="549"/>
            </w:pPr>
            <w:r w:rsidRPr="00C77B08">
              <w:t>Understanding of statutory attendance responsibilities and how to ensure the school meets them.</w:t>
            </w:r>
          </w:p>
          <w:p w:rsidR="00C2135F" w:rsidRPr="00C2135F" w:rsidRDefault="00D92C0F" w:rsidP="00D92C0F">
            <w:pPr>
              <w:pStyle w:val="NoSpacing"/>
              <w:numPr>
                <w:ilvl w:val="0"/>
                <w:numId w:val="7"/>
              </w:numPr>
              <w:ind w:left="596" w:hanging="549"/>
              <w:rPr>
                <w:rFonts w:ascii="Arial" w:eastAsia="Times New Roman" w:hAnsi="Arial" w:cs="Times New Roman"/>
                <w:sz w:val="24"/>
                <w:szCs w:val="24"/>
                <w:lang w:eastAsia="en-GB"/>
              </w:rPr>
            </w:pPr>
            <w:r>
              <w:t xml:space="preserve">Understanding of Education terms and conditions </w:t>
            </w:r>
          </w:p>
        </w:tc>
        <w:tc>
          <w:tcPr>
            <w:tcW w:w="453" w:type="dxa"/>
            <w:shd w:val="clear" w:color="auto" w:fill="E6E6E6"/>
            <w:tcMar>
              <w:top w:w="57" w:type="dxa"/>
              <w:bottom w:w="57" w:type="dxa"/>
            </w:tcMar>
          </w:tcPr>
          <w:p w:rsidR="00C2135F" w:rsidRPr="00C2135F" w:rsidRDefault="00C2135F" w:rsidP="00C213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C2135F"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2A1209" w:rsidRDefault="002A1209" w:rsidP="00C2135F">
            <w:pPr>
              <w:spacing w:after="0" w:line="240" w:lineRule="auto"/>
              <w:jc w:val="center"/>
              <w:rPr>
                <w:rFonts w:ascii="Arial" w:eastAsia="Times New Roman" w:hAnsi="Arial" w:cs="Arial"/>
                <w:sz w:val="24"/>
                <w:szCs w:val="24"/>
                <w:lang w:eastAsia="en-GB"/>
              </w:rPr>
            </w:pPr>
          </w:p>
          <w:p w:rsidR="002A1209"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2A1209"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2A1209"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2A1209"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2A1209" w:rsidRDefault="002A1209" w:rsidP="00C2135F">
            <w:pPr>
              <w:spacing w:after="0" w:line="240" w:lineRule="auto"/>
              <w:jc w:val="center"/>
              <w:rPr>
                <w:rFonts w:ascii="Arial" w:eastAsia="Times New Roman" w:hAnsi="Arial" w:cs="Arial"/>
                <w:sz w:val="24"/>
                <w:szCs w:val="24"/>
                <w:lang w:eastAsia="en-GB"/>
              </w:rPr>
            </w:pPr>
          </w:p>
          <w:p w:rsidR="002A1209"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2A1209" w:rsidRPr="00C2135F"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tc>
        <w:tc>
          <w:tcPr>
            <w:tcW w:w="453" w:type="dxa"/>
            <w:shd w:val="clear" w:color="auto" w:fill="E6E6E6"/>
            <w:tcMar>
              <w:top w:w="57" w:type="dxa"/>
              <w:bottom w:w="57" w:type="dxa"/>
            </w:tcMar>
          </w:tcPr>
          <w:p w:rsidR="00C2135F" w:rsidRPr="002A1209" w:rsidRDefault="00C2135F" w:rsidP="00C2135F">
            <w:pPr>
              <w:spacing w:after="0" w:line="240" w:lineRule="auto"/>
              <w:jc w:val="center"/>
              <w:rPr>
                <w:rFonts w:eastAsia="Times New Roman" w:cstheme="minorHAnsi"/>
                <w:lang w:eastAsia="en-GB"/>
              </w:rPr>
            </w:pPr>
          </w:p>
        </w:tc>
        <w:tc>
          <w:tcPr>
            <w:tcW w:w="453" w:type="dxa"/>
            <w:shd w:val="clear" w:color="auto" w:fill="E6E6E6"/>
            <w:tcMar>
              <w:top w:w="57" w:type="dxa"/>
              <w:bottom w:w="57" w:type="dxa"/>
            </w:tcMar>
          </w:tcPr>
          <w:p w:rsidR="002A1209" w:rsidRDefault="002A1209" w:rsidP="002A1209">
            <w:pPr>
              <w:spacing w:after="0" w:line="240" w:lineRule="auto"/>
              <w:rPr>
                <w:rFonts w:eastAsia="Times New Roman" w:cstheme="minorHAnsi"/>
                <w:b/>
                <w:lang w:eastAsia="en-GB"/>
              </w:rPr>
            </w:pPr>
            <w:r>
              <w:rPr>
                <w:rFonts w:eastAsia="Times New Roman" w:cstheme="minorHAnsi"/>
                <w:b/>
                <w:lang w:eastAsia="en-GB"/>
              </w:rPr>
              <w:t>*</w:t>
            </w:r>
          </w:p>
          <w:p w:rsidR="002A1209" w:rsidRDefault="002A1209" w:rsidP="002A1209">
            <w:pPr>
              <w:spacing w:after="0" w:line="240" w:lineRule="auto"/>
              <w:rPr>
                <w:rFonts w:eastAsia="Times New Roman" w:cstheme="minorHAnsi"/>
                <w:b/>
                <w:lang w:eastAsia="en-GB"/>
              </w:rPr>
            </w:pPr>
          </w:p>
          <w:p w:rsidR="002A1209" w:rsidRDefault="002A1209" w:rsidP="002A1209">
            <w:pPr>
              <w:spacing w:after="0" w:line="240" w:lineRule="auto"/>
              <w:rPr>
                <w:rFonts w:eastAsia="Times New Roman" w:cstheme="minorHAnsi"/>
                <w:b/>
                <w:lang w:eastAsia="en-GB"/>
              </w:rPr>
            </w:pPr>
            <w:r>
              <w:rPr>
                <w:rFonts w:eastAsia="Times New Roman" w:cstheme="minorHAnsi"/>
                <w:b/>
                <w:lang w:eastAsia="en-GB"/>
              </w:rPr>
              <w:t>*</w:t>
            </w:r>
          </w:p>
          <w:p w:rsidR="002A1209" w:rsidRDefault="002A1209" w:rsidP="002A1209">
            <w:pPr>
              <w:spacing w:after="0" w:line="240" w:lineRule="auto"/>
              <w:rPr>
                <w:rFonts w:eastAsia="Times New Roman" w:cstheme="minorHAnsi"/>
                <w:b/>
                <w:lang w:eastAsia="en-GB"/>
              </w:rPr>
            </w:pPr>
          </w:p>
          <w:p w:rsidR="002A1209" w:rsidRDefault="002A1209" w:rsidP="002A1209">
            <w:pPr>
              <w:spacing w:after="0" w:line="240" w:lineRule="auto"/>
              <w:rPr>
                <w:rFonts w:eastAsia="Times New Roman" w:cstheme="minorHAnsi"/>
                <w:b/>
                <w:lang w:eastAsia="en-GB"/>
              </w:rPr>
            </w:pPr>
            <w:r>
              <w:rPr>
                <w:rFonts w:eastAsia="Times New Roman" w:cstheme="minorHAnsi"/>
                <w:b/>
                <w:lang w:eastAsia="en-GB"/>
              </w:rPr>
              <w:t>*</w:t>
            </w:r>
          </w:p>
          <w:p w:rsidR="002A1209" w:rsidRDefault="002A1209" w:rsidP="002A1209">
            <w:pPr>
              <w:spacing w:after="0" w:line="240" w:lineRule="auto"/>
              <w:rPr>
                <w:rFonts w:eastAsia="Times New Roman" w:cstheme="minorHAnsi"/>
                <w:b/>
                <w:lang w:eastAsia="en-GB"/>
              </w:rPr>
            </w:pPr>
            <w:r>
              <w:rPr>
                <w:rFonts w:eastAsia="Times New Roman" w:cstheme="minorHAnsi"/>
                <w:b/>
                <w:lang w:eastAsia="en-GB"/>
              </w:rPr>
              <w:t>*</w:t>
            </w:r>
          </w:p>
          <w:p w:rsidR="002A1209" w:rsidRDefault="002A1209" w:rsidP="002A1209">
            <w:pPr>
              <w:spacing w:after="0" w:line="240" w:lineRule="auto"/>
              <w:rPr>
                <w:rFonts w:eastAsia="Times New Roman" w:cstheme="minorHAnsi"/>
                <w:b/>
                <w:lang w:eastAsia="en-GB"/>
              </w:rPr>
            </w:pPr>
          </w:p>
          <w:p w:rsidR="002A1209" w:rsidRDefault="002A1209" w:rsidP="002A1209">
            <w:pPr>
              <w:spacing w:after="0" w:line="240" w:lineRule="auto"/>
              <w:rPr>
                <w:rFonts w:eastAsia="Times New Roman" w:cstheme="minorHAnsi"/>
                <w:b/>
                <w:lang w:eastAsia="en-GB"/>
              </w:rPr>
            </w:pPr>
            <w:r>
              <w:rPr>
                <w:rFonts w:eastAsia="Times New Roman" w:cstheme="minorHAnsi"/>
                <w:b/>
                <w:lang w:eastAsia="en-GB"/>
              </w:rPr>
              <w:t>*</w:t>
            </w:r>
          </w:p>
          <w:p w:rsidR="002A1209" w:rsidRDefault="002A1209" w:rsidP="002A1209">
            <w:pPr>
              <w:spacing w:after="0" w:line="240" w:lineRule="auto"/>
              <w:rPr>
                <w:rFonts w:eastAsia="Times New Roman" w:cstheme="minorHAnsi"/>
                <w:b/>
                <w:lang w:eastAsia="en-GB"/>
              </w:rPr>
            </w:pPr>
            <w:r>
              <w:rPr>
                <w:rFonts w:eastAsia="Times New Roman" w:cstheme="minorHAnsi"/>
                <w:b/>
                <w:lang w:eastAsia="en-GB"/>
              </w:rPr>
              <w:t>*</w:t>
            </w:r>
          </w:p>
          <w:p w:rsidR="002A1209" w:rsidRPr="002A1209" w:rsidRDefault="002A1209" w:rsidP="002A1209">
            <w:pPr>
              <w:spacing w:after="0" w:line="240" w:lineRule="auto"/>
              <w:rPr>
                <w:rFonts w:eastAsia="Times New Roman" w:cstheme="minorHAnsi"/>
                <w:b/>
                <w:lang w:eastAsia="en-GB"/>
              </w:rPr>
            </w:pPr>
          </w:p>
        </w:tc>
        <w:tc>
          <w:tcPr>
            <w:tcW w:w="453" w:type="dxa"/>
            <w:shd w:val="clear" w:color="auto" w:fill="E6E6E6"/>
            <w:tcMar>
              <w:top w:w="57" w:type="dxa"/>
              <w:bottom w:w="57" w:type="dxa"/>
            </w:tcMar>
          </w:tcPr>
          <w:p w:rsidR="00C2135F" w:rsidRPr="002A1209" w:rsidRDefault="00C2135F" w:rsidP="00C2135F">
            <w:pPr>
              <w:spacing w:after="0" w:line="240" w:lineRule="auto"/>
              <w:jc w:val="center"/>
              <w:rPr>
                <w:rFonts w:eastAsia="Times New Roman" w:cstheme="minorHAnsi"/>
                <w:lang w:eastAsia="en-GB"/>
              </w:rPr>
            </w:pPr>
          </w:p>
        </w:tc>
      </w:tr>
      <w:tr w:rsidR="00C2135F" w:rsidRPr="002A1209" w:rsidTr="003D153F">
        <w:tc>
          <w:tcPr>
            <w:tcW w:w="3119" w:type="dxa"/>
            <w:tcMar>
              <w:top w:w="57" w:type="dxa"/>
              <w:bottom w:w="57" w:type="dxa"/>
            </w:tcMar>
          </w:tcPr>
          <w:p w:rsidR="00C2135F" w:rsidRPr="00C2135F" w:rsidRDefault="00C77B08" w:rsidP="00C2135F">
            <w:pPr>
              <w:rPr>
                <w:rFonts w:cstheme="minorHAnsi"/>
                <w:color w:val="2F5496" w:themeColor="accent5" w:themeShade="BF"/>
                <w:sz w:val="36"/>
                <w:szCs w:val="36"/>
              </w:rPr>
            </w:pPr>
            <w:r>
              <w:rPr>
                <w:rFonts w:cstheme="minorHAnsi"/>
                <w:color w:val="2F5496" w:themeColor="accent5" w:themeShade="BF"/>
                <w:sz w:val="36"/>
                <w:szCs w:val="36"/>
              </w:rPr>
              <w:t>Experience</w:t>
            </w:r>
          </w:p>
        </w:tc>
        <w:tc>
          <w:tcPr>
            <w:tcW w:w="6068" w:type="dxa"/>
            <w:tcMar>
              <w:top w:w="57" w:type="dxa"/>
              <w:bottom w:w="57" w:type="dxa"/>
            </w:tcMar>
          </w:tcPr>
          <w:p w:rsidR="00C77B08" w:rsidRDefault="00C77B08" w:rsidP="00C77B08">
            <w:pPr>
              <w:pStyle w:val="ListParagraph"/>
              <w:numPr>
                <w:ilvl w:val="0"/>
                <w:numId w:val="8"/>
              </w:numPr>
              <w:spacing w:after="0" w:line="240" w:lineRule="auto"/>
              <w:ind w:left="596" w:right="26" w:hanging="567"/>
              <w:rPr>
                <w:rFonts w:eastAsia="Times New Roman" w:cstheme="minorHAnsi"/>
                <w:lang w:eastAsia="en-GB"/>
              </w:rPr>
            </w:pPr>
            <w:r w:rsidRPr="00C77B08">
              <w:rPr>
                <w:rFonts w:eastAsia="Times New Roman" w:cstheme="minorHAnsi"/>
                <w:lang w:eastAsia="en-GB"/>
              </w:rPr>
              <w:t>Significant experience of developing and managing the operation of complex administrative procedures.</w:t>
            </w:r>
          </w:p>
          <w:p w:rsidR="00D92C0F" w:rsidRPr="00C77B08" w:rsidRDefault="00D92C0F" w:rsidP="00C77B08">
            <w:pPr>
              <w:pStyle w:val="ListParagraph"/>
              <w:numPr>
                <w:ilvl w:val="0"/>
                <w:numId w:val="8"/>
              </w:numPr>
              <w:spacing w:after="0" w:line="240" w:lineRule="auto"/>
              <w:ind w:left="596" w:right="26" w:hanging="567"/>
              <w:rPr>
                <w:rFonts w:eastAsia="Times New Roman" w:cstheme="minorHAnsi"/>
                <w:lang w:eastAsia="en-GB"/>
              </w:rPr>
            </w:pPr>
            <w:r>
              <w:rPr>
                <w:rFonts w:eastAsia="Times New Roman" w:cstheme="minorHAnsi"/>
                <w:lang w:eastAsia="en-GB"/>
              </w:rPr>
              <w:t>Experience in dealing with HR and payroll administration including inputting and checking payroll submissions</w:t>
            </w:r>
          </w:p>
          <w:p w:rsidR="00C77B08" w:rsidRPr="00C77B08" w:rsidRDefault="00C77B08" w:rsidP="00C77B08">
            <w:pPr>
              <w:pStyle w:val="ListParagraph"/>
              <w:numPr>
                <w:ilvl w:val="0"/>
                <w:numId w:val="8"/>
              </w:numPr>
              <w:spacing w:after="0" w:line="240" w:lineRule="auto"/>
              <w:ind w:left="596" w:right="26" w:hanging="567"/>
              <w:rPr>
                <w:rFonts w:eastAsia="Times New Roman" w:cstheme="minorHAnsi"/>
                <w:lang w:eastAsia="en-GB"/>
              </w:rPr>
            </w:pPr>
            <w:r w:rsidRPr="00C77B08">
              <w:rPr>
                <w:rFonts w:eastAsia="Times New Roman" w:cstheme="minorHAnsi"/>
                <w:lang w:eastAsia="en-GB"/>
              </w:rPr>
              <w:t>Experience operating specialist ICT packages including databases and financial systems.</w:t>
            </w:r>
          </w:p>
          <w:p w:rsidR="00C77B08" w:rsidRPr="00C77B08" w:rsidRDefault="00C77B08" w:rsidP="00C77B08">
            <w:pPr>
              <w:pStyle w:val="ListParagraph"/>
              <w:numPr>
                <w:ilvl w:val="0"/>
                <w:numId w:val="8"/>
              </w:numPr>
              <w:spacing w:after="0" w:line="240" w:lineRule="auto"/>
              <w:ind w:left="596" w:right="26" w:hanging="567"/>
              <w:rPr>
                <w:rFonts w:eastAsia="Times New Roman" w:cstheme="minorHAnsi"/>
                <w:lang w:eastAsia="en-GB"/>
              </w:rPr>
            </w:pPr>
            <w:r w:rsidRPr="00C77B08">
              <w:rPr>
                <w:rFonts w:eastAsia="Times New Roman" w:cstheme="minorHAnsi"/>
                <w:lang w:eastAsia="en-GB"/>
              </w:rPr>
              <w:t>Experience of writing basic and more complex reports both statistical and factual.</w:t>
            </w:r>
          </w:p>
          <w:p w:rsidR="00C77B08" w:rsidRPr="00C77B08" w:rsidRDefault="00C77B08" w:rsidP="00C77B08">
            <w:pPr>
              <w:pStyle w:val="ListParagraph"/>
              <w:numPr>
                <w:ilvl w:val="0"/>
                <w:numId w:val="8"/>
              </w:numPr>
              <w:spacing w:after="0" w:line="240" w:lineRule="auto"/>
              <w:ind w:left="596" w:right="26" w:hanging="567"/>
              <w:rPr>
                <w:rFonts w:eastAsia="Times New Roman" w:cstheme="minorHAnsi"/>
                <w:lang w:eastAsia="en-GB"/>
              </w:rPr>
            </w:pPr>
            <w:r w:rsidRPr="00C77B08">
              <w:rPr>
                <w:rFonts w:eastAsia="Times New Roman" w:cstheme="minorHAnsi"/>
                <w:lang w:eastAsia="en-GB"/>
              </w:rPr>
              <w:t>Experience of managing resources including ordering, receipting, auditing, cataloguing and coordination of maintenance of equipment.</w:t>
            </w:r>
          </w:p>
          <w:p w:rsidR="00C2135F" w:rsidRDefault="00C77B08" w:rsidP="00C77B08">
            <w:pPr>
              <w:pStyle w:val="ListParagraph"/>
              <w:numPr>
                <w:ilvl w:val="0"/>
                <w:numId w:val="8"/>
              </w:numPr>
              <w:spacing w:after="0" w:line="240" w:lineRule="auto"/>
              <w:ind w:left="596" w:hanging="567"/>
              <w:rPr>
                <w:rFonts w:eastAsia="Times New Roman" w:cstheme="minorHAnsi"/>
                <w:lang w:eastAsia="en-GB"/>
              </w:rPr>
            </w:pPr>
            <w:r w:rsidRPr="00C77B08">
              <w:rPr>
                <w:rFonts w:eastAsia="Times New Roman" w:cstheme="minorHAnsi"/>
                <w:lang w:eastAsia="en-GB"/>
              </w:rPr>
              <w:t>Experience of managing staff including recruitment and performance management issues</w:t>
            </w:r>
          </w:p>
          <w:p w:rsidR="00D92C0F" w:rsidRPr="00C77B08" w:rsidRDefault="00D92C0F" w:rsidP="00C77B08">
            <w:pPr>
              <w:pStyle w:val="ListParagraph"/>
              <w:numPr>
                <w:ilvl w:val="0"/>
                <w:numId w:val="8"/>
              </w:numPr>
              <w:spacing w:after="0" w:line="240" w:lineRule="auto"/>
              <w:ind w:left="596" w:hanging="567"/>
              <w:rPr>
                <w:rFonts w:eastAsia="Times New Roman" w:cstheme="minorHAnsi"/>
                <w:lang w:eastAsia="en-GB"/>
              </w:rPr>
            </w:pPr>
            <w:r>
              <w:rPr>
                <w:rFonts w:eastAsia="Times New Roman" w:cstheme="minorHAnsi"/>
                <w:lang w:eastAsia="en-GB"/>
              </w:rPr>
              <w:t>Experience of working in an Educational establishment ( desirable)</w:t>
            </w:r>
          </w:p>
        </w:tc>
        <w:tc>
          <w:tcPr>
            <w:tcW w:w="453" w:type="dxa"/>
            <w:shd w:val="clear" w:color="auto" w:fill="E6E6E6"/>
            <w:tcMar>
              <w:top w:w="57" w:type="dxa"/>
              <w:bottom w:w="57" w:type="dxa"/>
            </w:tcMar>
          </w:tcPr>
          <w:p w:rsidR="00C2135F" w:rsidRPr="00C2135F" w:rsidRDefault="00C2135F" w:rsidP="00C213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C2135F"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2A1209" w:rsidRDefault="002A1209" w:rsidP="00C2135F">
            <w:pPr>
              <w:spacing w:after="0" w:line="240" w:lineRule="auto"/>
              <w:jc w:val="center"/>
              <w:rPr>
                <w:rFonts w:ascii="Arial" w:eastAsia="Times New Roman" w:hAnsi="Arial" w:cs="Arial"/>
                <w:sz w:val="24"/>
                <w:szCs w:val="24"/>
                <w:lang w:eastAsia="en-GB"/>
              </w:rPr>
            </w:pPr>
          </w:p>
          <w:p w:rsidR="002A1209"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2A1209" w:rsidRDefault="002A1209" w:rsidP="00C2135F">
            <w:pPr>
              <w:spacing w:after="0" w:line="240" w:lineRule="auto"/>
              <w:jc w:val="center"/>
              <w:rPr>
                <w:rFonts w:ascii="Arial" w:eastAsia="Times New Roman" w:hAnsi="Arial" w:cs="Arial"/>
                <w:sz w:val="24"/>
                <w:szCs w:val="24"/>
                <w:lang w:eastAsia="en-GB"/>
              </w:rPr>
            </w:pPr>
          </w:p>
          <w:p w:rsidR="002A1209"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2A1209" w:rsidRDefault="002A1209" w:rsidP="00C2135F">
            <w:pPr>
              <w:spacing w:after="0" w:line="240" w:lineRule="auto"/>
              <w:jc w:val="center"/>
              <w:rPr>
                <w:rFonts w:ascii="Arial" w:eastAsia="Times New Roman" w:hAnsi="Arial" w:cs="Arial"/>
                <w:sz w:val="24"/>
                <w:szCs w:val="24"/>
                <w:lang w:eastAsia="en-GB"/>
              </w:rPr>
            </w:pPr>
          </w:p>
          <w:p w:rsidR="002A1209"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2A1209" w:rsidRDefault="002A1209" w:rsidP="00C2135F">
            <w:pPr>
              <w:spacing w:after="0" w:line="240" w:lineRule="auto"/>
              <w:jc w:val="center"/>
              <w:rPr>
                <w:rFonts w:ascii="Arial" w:eastAsia="Times New Roman" w:hAnsi="Arial" w:cs="Arial"/>
                <w:sz w:val="24"/>
                <w:szCs w:val="24"/>
                <w:lang w:eastAsia="en-GB"/>
              </w:rPr>
            </w:pPr>
          </w:p>
          <w:p w:rsidR="002A1209"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2A1209" w:rsidRDefault="002A1209" w:rsidP="00C2135F">
            <w:pPr>
              <w:spacing w:after="0" w:line="240" w:lineRule="auto"/>
              <w:jc w:val="center"/>
              <w:rPr>
                <w:rFonts w:ascii="Arial" w:eastAsia="Times New Roman" w:hAnsi="Arial" w:cs="Arial"/>
                <w:sz w:val="24"/>
                <w:szCs w:val="24"/>
                <w:lang w:eastAsia="en-GB"/>
              </w:rPr>
            </w:pPr>
          </w:p>
          <w:p w:rsidR="002A1209" w:rsidRDefault="002A1209" w:rsidP="00C2135F">
            <w:pPr>
              <w:spacing w:after="0" w:line="240" w:lineRule="auto"/>
              <w:jc w:val="center"/>
              <w:rPr>
                <w:rFonts w:ascii="Arial" w:eastAsia="Times New Roman" w:hAnsi="Arial" w:cs="Arial"/>
                <w:sz w:val="24"/>
                <w:szCs w:val="24"/>
                <w:lang w:eastAsia="en-GB"/>
              </w:rPr>
            </w:pPr>
          </w:p>
          <w:p w:rsidR="002A1209"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2A1209" w:rsidRDefault="002A1209" w:rsidP="00C2135F">
            <w:pPr>
              <w:spacing w:after="0" w:line="240" w:lineRule="auto"/>
              <w:jc w:val="center"/>
              <w:rPr>
                <w:rFonts w:ascii="Arial" w:eastAsia="Times New Roman" w:hAnsi="Arial" w:cs="Arial"/>
                <w:sz w:val="24"/>
                <w:szCs w:val="24"/>
                <w:lang w:eastAsia="en-GB"/>
              </w:rPr>
            </w:pPr>
          </w:p>
          <w:p w:rsidR="002A1209" w:rsidRPr="00C2135F"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tc>
        <w:tc>
          <w:tcPr>
            <w:tcW w:w="453" w:type="dxa"/>
            <w:shd w:val="clear" w:color="auto" w:fill="E6E6E6"/>
            <w:tcMar>
              <w:top w:w="57" w:type="dxa"/>
              <w:bottom w:w="57" w:type="dxa"/>
            </w:tcMar>
          </w:tcPr>
          <w:p w:rsidR="00C2135F" w:rsidRPr="002A1209" w:rsidRDefault="00C2135F" w:rsidP="00C2135F">
            <w:pPr>
              <w:spacing w:after="0" w:line="240" w:lineRule="auto"/>
              <w:jc w:val="center"/>
              <w:rPr>
                <w:rFonts w:eastAsia="Times New Roman" w:cstheme="minorHAnsi"/>
                <w:lang w:eastAsia="en-GB"/>
              </w:rPr>
            </w:pPr>
          </w:p>
        </w:tc>
        <w:tc>
          <w:tcPr>
            <w:tcW w:w="453" w:type="dxa"/>
            <w:shd w:val="clear" w:color="auto" w:fill="E6E6E6"/>
            <w:tcMar>
              <w:top w:w="57" w:type="dxa"/>
              <w:bottom w:w="57" w:type="dxa"/>
            </w:tcMar>
          </w:tcPr>
          <w:p w:rsidR="00C2135F" w:rsidRDefault="002A1209" w:rsidP="00C2135F">
            <w:pPr>
              <w:spacing w:after="0" w:line="240" w:lineRule="auto"/>
              <w:jc w:val="center"/>
              <w:rPr>
                <w:rFonts w:eastAsia="Times New Roman" w:cstheme="minorHAnsi"/>
                <w:b/>
                <w:lang w:eastAsia="en-GB"/>
              </w:rPr>
            </w:pPr>
            <w:r>
              <w:rPr>
                <w:rFonts w:eastAsia="Times New Roman" w:cstheme="minorHAnsi"/>
                <w:b/>
                <w:lang w:eastAsia="en-GB"/>
              </w:rPr>
              <w:t>*</w:t>
            </w:r>
          </w:p>
          <w:p w:rsidR="002A1209" w:rsidRDefault="002A1209" w:rsidP="00C2135F">
            <w:pPr>
              <w:spacing w:after="0" w:line="240" w:lineRule="auto"/>
              <w:jc w:val="center"/>
              <w:rPr>
                <w:rFonts w:eastAsia="Times New Roman" w:cstheme="minorHAnsi"/>
                <w:b/>
                <w:lang w:eastAsia="en-GB"/>
              </w:rPr>
            </w:pPr>
          </w:p>
          <w:p w:rsidR="002A1209" w:rsidRDefault="002A1209" w:rsidP="00C2135F">
            <w:pPr>
              <w:spacing w:after="0" w:line="240" w:lineRule="auto"/>
              <w:jc w:val="center"/>
              <w:rPr>
                <w:rFonts w:eastAsia="Times New Roman" w:cstheme="minorHAnsi"/>
                <w:b/>
                <w:lang w:eastAsia="en-GB"/>
              </w:rPr>
            </w:pPr>
            <w:r>
              <w:rPr>
                <w:rFonts w:eastAsia="Times New Roman" w:cstheme="minorHAnsi"/>
                <w:b/>
                <w:lang w:eastAsia="en-GB"/>
              </w:rPr>
              <w:t>*</w:t>
            </w:r>
          </w:p>
          <w:p w:rsidR="002A1209" w:rsidRDefault="002A1209" w:rsidP="00C2135F">
            <w:pPr>
              <w:spacing w:after="0" w:line="240" w:lineRule="auto"/>
              <w:jc w:val="center"/>
              <w:rPr>
                <w:rFonts w:eastAsia="Times New Roman" w:cstheme="minorHAnsi"/>
                <w:b/>
                <w:lang w:eastAsia="en-GB"/>
              </w:rPr>
            </w:pPr>
          </w:p>
          <w:p w:rsidR="002A1209" w:rsidRDefault="002A1209" w:rsidP="00C2135F">
            <w:pPr>
              <w:spacing w:after="0" w:line="240" w:lineRule="auto"/>
              <w:jc w:val="center"/>
              <w:rPr>
                <w:rFonts w:eastAsia="Times New Roman" w:cstheme="minorHAnsi"/>
                <w:b/>
                <w:lang w:eastAsia="en-GB"/>
              </w:rPr>
            </w:pPr>
            <w:r>
              <w:rPr>
                <w:rFonts w:eastAsia="Times New Roman" w:cstheme="minorHAnsi"/>
                <w:b/>
                <w:lang w:eastAsia="en-GB"/>
              </w:rPr>
              <w:t>*</w:t>
            </w:r>
          </w:p>
          <w:p w:rsidR="002A1209" w:rsidRDefault="002A1209" w:rsidP="00C2135F">
            <w:pPr>
              <w:spacing w:after="0" w:line="240" w:lineRule="auto"/>
              <w:jc w:val="center"/>
              <w:rPr>
                <w:rFonts w:eastAsia="Times New Roman" w:cstheme="minorHAnsi"/>
                <w:b/>
                <w:lang w:eastAsia="en-GB"/>
              </w:rPr>
            </w:pPr>
          </w:p>
          <w:p w:rsidR="002A1209" w:rsidRDefault="002A1209" w:rsidP="00C2135F">
            <w:pPr>
              <w:spacing w:after="0" w:line="240" w:lineRule="auto"/>
              <w:jc w:val="center"/>
              <w:rPr>
                <w:rFonts w:eastAsia="Times New Roman" w:cstheme="minorHAnsi"/>
                <w:b/>
                <w:lang w:eastAsia="en-GB"/>
              </w:rPr>
            </w:pPr>
            <w:r>
              <w:rPr>
                <w:rFonts w:eastAsia="Times New Roman" w:cstheme="minorHAnsi"/>
                <w:b/>
                <w:lang w:eastAsia="en-GB"/>
              </w:rPr>
              <w:t>*</w:t>
            </w:r>
          </w:p>
          <w:p w:rsidR="002A1209" w:rsidRDefault="002A1209" w:rsidP="00C2135F">
            <w:pPr>
              <w:spacing w:after="0" w:line="240" w:lineRule="auto"/>
              <w:jc w:val="center"/>
              <w:rPr>
                <w:rFonts w:eastAsia="Times New Roman" w:cstheme="minorHAnsi"/>
                <w:b/>
                <w:lang w:eastAsia="en-GB"/>
              </w:rPr>
            </w:pPr>
          </w:p>
          <w:p w:rsidR="002A1209" w:rsidRDefault="002A1209" w:rsidP="00C2135F">
            <w:pPr>
              <w:spacing w:after="0" w:line="240" w:lineRule="auto"/>
              <w:jc w:val="center"/>
              <w:rPr>
                <w:rFonts w:eastAsia="Times New Roman" w:cstheme="minorHAnsi"/>
                <w:b/>
                <w:lang w:eastAsia="en-GB"/>
              </w:rPr>
            </w:pPr>
            <w:r>
              <w:rPr>
                <w:rFonts w:eastAsia="Times New Roman" w:cstheme="minorHAnsi"/>
                <w:b/>
                <w:lang w:eastAsia="en-GB"/>
              </w:rPr>
              <w:t>*</w:t>
            </w:r>
          </w:p>
          <w:p w:rsidR="002A1209" w:rsidRDefault="002A1209" w:rsidP="00C2135F">
            <w:pPr>
              <w:spacing w:after="0" w:line="240" w:lineRule="auto"/>
              <w:jc w:val="center"/>
              <w:rPr>
                <w:rFonts w:eastAsia="Times New Roman" w:cstheme="minorHAnsi"/>
                <w:b/>
                <w:lang w:eastAsia="en-GB"/>
              </w:rPr>
            </w:pPr>
          </w:p>
          <w:p w:rsidR="002A1209" w:rsidRDefault="002A1209" w:rsidP="00C2135F">
            <w:pPr>
              <w:spacing w:after="0" w:line="240" w:lineRule="auto"/>
              <w:jc w:val="center"/>
              <w:rPr>
                <w:rFonts w:eastAsia="Times New Roman" w:cstheme="minorHAnsi"/>
                <w:b/>
                <w:lang w:eastAsia="en-GB"/>
              </w:rPr>
            </w:pPr>
          </w:p>
          <w:p w:rsidR="002A1209" w:rsidRDefault="002A1209" w:rsidP="00C2135F">
            <w:pPr>
              <w:spacing w:after="0" w:line="240" w:lineRule="auto"/>
              <w:jc w:val="center"/>
              <w:rPr>
                <w:rFonts w:eastAsia="Times New Roman" w:cstheme="minorHAnsi"/>
                <w:b/>
                <w:lang w:eastAsia="en-GB"/>
              </w:rPr>
            </w:pPr>
            <w:r>
              <w:rPr>
                <w:rFonts w:eastAsia="Times New Roman" w:cstheme="minorHAnsi"/>
                <w:b/>
                <w:lang w:eastAsia="en-GB"/>
              </w:rPr>
              <w:t>*</w:t>
            </w:r>
          </w:p>
          <w:p w:rsidR="002A1209" w:rsidRDefault="002A1209" w:rsidP="00C2135F">
            <w:pPr>
              <w:spacing w:after="0" w:line="240" w:lineRule="auto"/>
              <w:jc w:val="center"/>
              <w:rPr>
                <w:rFonts w:eastAsia="Times New Roman" w:cstheme="minorHAnsi"/>
                <w:b/>
                <w:lang w:eastAsia="en-GB"/>
              </w:rPr>
            </w:pPr>
          </w:p>
          <w:p w:rsidR="002A1209" w:rsidRPr="002A1209" w:rsidRDefault="002A1209" w:rsidP="00C2135F">
            <w:pPr>
              <w:spacing w:after="0" w:line="240" w:lineRule="auto"/>
              <w:jc w:val="center"/>
              <w:rPr>
                <w:rFonts w:eastAsia="Times New Roman" w:cstheme="minorHAnsi"/>
                <w:b/>
                <w:lang w:eastAsia="en-GB"/>
              </w:rPr>
            </w:pPr>
            <w:r>
              <w:rPr>
                <w:rFonts w:eastAsia="Times New Roman" w:cstheme="minorHAnsi"/>
                <w:b/>
                <w:lang w:eastAsia="en-GB"/>
              </w:rPr>
              <w:t>*</w:t>
            </w:r>
          </w:p>
        </w:tc>
        <w:tc>
          <w:tcPr>
            <w:tcW w:w="453" w:type="dxa"/>
            <w:shd w:val="clear" w:color="auto" w:fill="E6E6E6"/>
            <w:tcMar>
              <w:top w:w="57" w:type="dxa"/>
              <w:bottom w:w="57" w:type="dxa"/>
            </w:tcMar>
          </w:tcPr>
          <w:p w:rsidR="00C2135F" w:rsidRPr="002A1209" w:rsidRDefault="00C2135F" w:rsidP="00C2135F">
            <w:pPr>
              <w:spacing w:after="0" w:line="240" w:lineRule="auto"/>
              <w:jc w:val="center"/>
              <w:rPr>
                <w:rFonts w:eastAsia="Times New Roman" w:cstheme="minorHAnsi"/>
                <w:lang w:eastAsia="en-GB"/>
              </w:rPr>
            </w:pPr>
          </w:p>
        </w:tc>
      </w:tr>
      <w:tr w:rsidR="00C2135F" w:rsidRPr="002A1209" w:rsidTr="003D153F">
        <w:tc>
          <w:tcPr>
            <w:tcW w:w="3119" w:type="dxa"/>
            <w:tcMar>
              <w:top w:w="57" w:type="dxa"/>
              <w:bottom w:w="57" w:type="dxa"/>
            </w:tcMar>
          </w:tcPr>
          <w:p w:rsidR="00C2135F" w:rsidRPr="00C2135F" w:rsidRDefault="00C2135F" w:rsidP="00C2135F">
            <w:pPr>
              <w:rPr>
                <w:rFonts w:cstheme="minorHAnsi"/>
                <w:color w:val="2F5496" w:themeColor="accent5" w:themeShade="BF"/>
                <w:sz w:val="36"/>
                <w:szCs w:val="36"/>
              </w:rPr>
            </w:pPr>
            <w:r w:rsidRPr="00C2135F">
              <w:rPr>
                <w:rFonts w:cstheme="minorHAnsi"/>
                <w:color w:val="2F5496" w:themeColor="accent5" w:themeShade="BF"/>
                <w:sz w:val="36"/>
                <w:szCs w:val="36"/>
              </w:rPr>
              <w:t>Skills/Abilities</w:t>
            </w:r>
          </w:p>
        </w:tc>
        <w:tc>
          <w:tcPr>
            <w:tcW w:w="6068" w:type="dxa"/>
            <w:tcMar>
              <w:top w:w="57" w:type="dxa"/>
              <w:bottom w:w="57" w:type="dxa"/>
            </w:tcMar>
          </w:tcPr>
          <w:p w:rsidR="00D92C0F" w:rsidRPr="00D92C0F" w:rsidRDefault="00D92C0F" w:rsidP="00D92C0F">
            <w:pPr>
              <w:pStyle w:val="ListParagraph"/>
              <w:numPr>
                <w:ilvl w:val="0"/>
                <w:numId w:val="9"/>
              </w:numPr>
              <w:spacing w:after="0" w:line="240" w:lineRule="auto"/>
              <w:ind w:left="596" w:hanging="567"/>
              <w:rPr>
                <w:rFonts w:eastAsia="Times New Roman" w:cstheme="minorHAnsi"/>
                <w:lang w:eastAsia="en-GB"/>
              </w:rPr>
            </w:pPr>
            <w:r w:rsidRPr="00D92C0F">
              <w:rPr>
                <w:rFonts w:eastAsia="Times New Roman" w:cstheme="minorHAnsi"/>
                <w:lang w:eastAsia="en-GB"/>
              </w:rPr>
              <w:t>Ability to communicate effectively on a variety of levels using a variety of methods.</w:t>
            </w:r>
          </w:p>
          <w:p w:rsidR="00D92C0F" w:rsidRPr="00D92C0F" w:rsidRDefault="00D92C0F" w:rsidP="00D92C0F">
            <w:pPr>
              <w:pStyle w:val="ListParagraph"/>
              <w:numPr>
                <w:ilvl w:val="0"/>
                <w:numId w:val="9"/>
              </w:numPr>
              <w:spacing w:after="0" w:line="240" w:lineRule="auto"/>
              <w:ind w:left="596" w:hanging="567"/>
              <w:rPr>
                <w:rFonts w:eastAsia="Times New Roman" w:cstheme="minorHAnsi"/>
                <w:lang w:eastAsia="en-GB"/>
              </w:rPr>
            </w:pPr>
            <w:r w:rsidRPr="00D92C0F">
              <w:rPr>
                <w:rFonts w:eastAsia="Times New Roman" w:cstheme="minorHAnsi"/>
                <w:lang w:eastAsia="en-GB"/>
              </w:rPr>
              <w:t>Ability to work constructively as part of a multi-disciplinary team and understand your role within the school community.</w:t>
            </w:r>
          </w:p>
          <w:p w:rsidR="00D92C0F" w:rsidRPr="00D92C0F" w:rsidRDefault="00D92C0F" w:rsidP="00D92C0F">
            <w:pPr>
              <w:pStyle w:val="ListParagraph"/>
              <w:numPr>
                <w:ilvl w:val="0"/>
                <w:numId w:val="9"/>
              </w:numPr>
              <w:spacing w:after="0" w:line="240" w:lineRule="auto"/>
              <w:ind w:left="596" w:hanging="567"/>
              <w:rPr>
                <w:rFonts w:eastAsia="Times New Roman" w:cstheme="minorHAnsi"/>
                <w:lang w:eastAsia="en-GB"/>
              </w:rPr>
            </w:pPr>
            <w:r w:rsidRPr="00D92C0F">
              <w:rPr>
                <w:rFonts w:eastAsia="Times New Roman" w:cstheme="minorHAnsi"/>
                <w:lang w:eastAsia="en-GB"/>
              </w:rPr>
              <w:t>Be able to demonstrate ability to effectively manage and/or monitor a budget.</w:t>
            </w:r>
          </w:p>
          <w:p w:rsidR="00D92C0F" w:rsidRPr="00D92C0F" w:rsidRDefault="00D92C0F" w:rsidP="00D92C0F">
            <w:pPr>
              <w:pStyle w:val="ListParagraph"/>
              <w:numPr>
                <w:ilvl w:val="0"/>
                <w:numId w:val="9"/>
              </w:numPr>
              <w:spacing w:after="0" w:line="240" w:lineRule="auto"/>
              <w:ind w:left="596" w:hanging="567"/>
              <w:rPr>
                <w:rFonts w:eastAsia="Times New Roman" w:cstheme="minorHAnsi"/>
                <w:lang w:eastAsia="en-GB"/>
              </w:rPr>
            </w:pPr>
            <w:r w:rsidRPr="00D92C0F">
              <w:rPr>
                <w:rFonts w:eastAsia="Times New Roman" w:cstheme="minorHAnsi"/>
                <w:lang w:eastAsia="en-GB"/>
              </w:rPr>
              <w:t>High level of numeracy and literacy skills.</w:t>
            </w:r>
          </w:p>
          <w:p w:rsidR="00D92C0F" w:rsidRPr="00D92C0F" w:rsidRDefault="00D92C0F" w:rsidP="00D92C0F">
            <w:pPr>
              <w:pStyle w:val="ListParagraph"/>
              <w:numPr>
                <w:ilvl w:val="0"/>
                <w:numId w:val="9"/>
              </w:numPr>
              <w:spacing w:after="0" w:line="240" w:lineRule="auto"/>
              <w:ind w:left="596" w:hanging="567"/>
              <w:rPr>
                <w:rFonts w:eastAsia="Times New Roman" w:cstheme="minorHAnsi"/>
                <w:lang w:eastAsia="en-GB"/>
              </w:rPr>
            </w:pPr>
            <w:r w:rsidRPr="00D92C0F">
              <w:rPr>
                <w:rFonts w:eastAsia="Times New Roman" w:cstheme="minorHAnsi"/>
                <w:lang w:eastAsia="en-GB"/>
              </w:rPr>
              <w:t>Ability to manage and supervise staff effectively.</w:t>
            </w:r>
          </w:p>
          <w:p w:rsidR="00D92C0F" w:rsidRPr="00D92C0F" w:rsidRDefault="00D92C0F" w:rsidP="00D92C0F">
            <w:pPr>
              <w:pStyle w:val="ListParagraph"/>
              <w:numPr>
                <w:ilvl w:val="0"/>
                <w:numId w:val="9"/>
              </w:numPr>
              <w:spacing w:after="0" w:line="240" w:lineRule="auto"/>
              <w:ind w:left="596" w:hanging="567"/>
              <w:rPr>
                <w:rFonts w:eastAsia="Times New Roman" w:cstheme="minorHAnsi"/>
                <w:lang w:eastAsia="en-GB"/>
              </w:rPr>
            </w:pPr>
            <w:r w:rsidRPr="00D92C0F">
              <w:rPr>
                <w:rFonts w:eastAsia="Times New Roman" w:cstheme="minorHAnsi"/>
                <w:lang w:eastAsia="en-GB"/>
              </w:rPr>
              <w:t>Ability to carry out effective research.</w:t>
            </w:r>
          </w:p>
          <w:p w:rsidR="00D92C0F" w:rsidRPr="00D92C0F" w:rsidRDefault="00D92C0F" w:rsidP="00D92C0F">
            <w:pPr>
              <w:pStyle w:val="ListParagraph"/>
              <w:numPr>
                <w:ilvl w:val="0"/>
                <w:numId w:val="9"/>
              </w:numPr>
              <w:spacing w:after="0" w:line="240" w:lineRule="auto"/>
              <w:ind w:left="596" w:hanging="567"/>
              <w:rPr>
                <w:rFonts w:eastAsia="Times New Roman" w:cstheme="minorHAnsi"/>
                <w:lang w:eastAsia="en-GB"/>
              </w:rPr>
            </w:pPr>
            <w:r w:rsidRPr="00D92C0F">
              <w:rPr>
                <w:rFonts w:eastAsia="Times New Roman" w:cstheme="minorHAnsi"/>
                <w:lang w:eastAsia="en-GB"/>
              </w:rPr>
              <w:t>Very good standard of ICT skills, including use of Microsoft Word, Excel and the setting up of simple databases.</w:t>
            </w:r>
          </w:p>
          <w:p w:rsidR="00C2135F" w:rsidRPr="00D92C0F" w:rsidRDefault="00D92C0F" w:rsidP="00D92C0F">
            <w:pPr>
              <w:pStyle w:val="ListParagraph"/>
              <w:numPr>
                <w:ilvl w:val="0"/>
                <w:numId w:val="9"/>
              </w:numPr>
              <w:spacing w:after="0" w:line="240" w:lineRule="auto"/>
              <w:ind w:left="596" w:hanging="567"/>
              <w:rPr>
                <w:rFonts w:eastAsia="Times New Roman" w:cstheme="minorHAnsi"/>
                <w:lang w:eastAsia="en-GB"/>
              </w:rPr>
            </w:pPr>
            <w:r w:rsidRPr="00D92C0F">
              <w:rPr>
                <w:rFonts w:eastAsia="Times New Roman" w:cstheme="minorHAnsi"/>
                <w:lang w:eastAsia="en-GB"/>
              </w:rPr>
              <w:t>Ability to relate well to a range of people including Senior Management Teams, Governors, parents and children.</w:t>
            </w:r>
          </w:p>
        </w:tc>
        <w:tc>
          <w:tcPr>
            <w:tcW w:w="453" w:type="dxa"/>
            <w:shd w:val="clear" w:color="auto" w:fill="E6E6E6"/>
            <w:tcMar>
              <w:top w:w="57" w:type="dxa"/>
              <w:bottom w:w="57" w:type="dxa"/>
            </w:tcMar>
          </w:tcPr>
          <w:p w:rsidR="00C2135F" w:rsidRPr="00C2135F" w:rsidRDefault="00C2135F" w:rsidP="00C213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C2135F"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2A1209" w:rsidRDefault="002A1209" w:rsidP="00C2135F">
            <w:pPr>
              <w:spacing w:after="0" w:line="240" w:lineRule="auto"/>
              <w:jc w:val="center"/>
              <w:rPr>
                <w:rFonts w:ascii="Arial" w:eastAsia="Times New Roman" w:hAnsi="Arial" w:cs="Arial"/>
                <w:sz w:val="24"/>
                <w:szCs w:val="24"/>
                <w:lang w:eastAsia="en-GB"/>
              </w:rPr>
            </w:pPr>
          </w:p>
          <w:p w:rsidR="002A1209"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2A1209" w:rsidRDefault="002A1209" w:rsidP="00C2135F">
            <w:pPr>
              <w:spacing w:after="0" w:line="240" w:lineRule="auto"/>
              <w:jc w:val="center"/>
              <w:rPr>
                <w:rFonts w:ascii="Arial" w:eastAsia="Times New Roman" w:hAnsi="Arial" w:cs="Arial"/>
                <w:sz w:val="24"/>
                <w:szCs w:val="24"/>
                <w:lang w:eastAsia="en-GB"/>
              </w:rPr>
            </w:pPr>
          </w:p>
          <w:p w:rsidR="002A1209" w:rsidRDefault="002A1209" w:rsidP="00C2135F">
            <w:pPr>
              <w:spacing w:after="0" w:line="240" w:lineRule="auto"/>
              <w:jc w:val="center"/>
              <w:rPr>
                <w:rFonts w:ascii="Arial" w:eastAsia="Times New Roman" w:hAnsi="Arial" w:cs="Arial"/>
                <w:sz w:val="24"/>
                <w:szCs w:val="24"/>
                <w:lang w:eastAsia="en-GB"/>
              </w:rPr>
            </w:pPr>
          </w:p>
          <w:p w:rsidR="002A1209"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2A1209" w:rsidRDefault="002A1209" w:rsidP="00C2135F">
            <w:pPr>
              <w:spacing w:after="0" w:line="240" w:lineRule="auto"/>
              <w:jc w:val="center"/>
              <w:rPr>
                <w:rFonts w:ascii="Arial" w:eastAsia="Times New Roman" w:hAnsi="Arial" w:cs="Arial"/>
                <w:sz w:val="24"/>
                <w:szCs w:val="24"/>
                <w:lang w:eastAsia="en-GB"/>
              </w:rPr>
            </w:pPr>
          </w:p>
          <w:p w:rsidR="002A1209"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2A1209"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2A1209"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2A1209"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2A1209" w:rsidRDefault="002A1209" w:rsidP="00C2135F">
            <w:pPr>
              <w:spacing w:after="0" w:line="240" w:lineRule="auto"/>
              <w:jc w:val="center"/>
              <w:rPr>
                <w:rFonts w:ascii="Arial" w:eastAsia="Times New Roman" w:hAnsi="Arial" w:cs="Arial"/>
                <w:sz w:val="24"/>
                <w:szCs w:val="24"/>
                <w:lang w:eastAsia="en-GB"/>
              </w:rPr>
            </w:pPr>
          </w:p>
          <w:p w:rsidR="002A1209" w:rsidRPr="00C2135F"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tc>
        <w:tc>
          <w:tcPr>
            <w:tcW w:w="453" w:type="dxa"/>
            <w:shd w:val="clear" w:color="auto" w:fill="E6E6E6"/>
            <w:tcMar>
              <w:top w:w="57" w:type="dxa"/>
              <w:bottom w:w="57" w:type="dxa"/>
            </w:tcMar>
          </w:tcPr>
          <w:p w:rsidR="00C2135F" w:rsidRPr="002A1209" w:rsidRDefault="00C2135F" w:rsidP="00C2135F">
            <w:pPr>
              <w:spacing w:after="0" w:line="240" w:lineRule="auto"/>
              <w:jc w:val="center"/>
              <w:rPr>
                <w:rFonts w:eastAsia="Times New Roman" w:cstheme="minorHAnsi"/>
                <w:lang w:eastAsia="en-GB"/>
              </w:rPr>
            </w:pPr>
          </w:p>
        </w:tc>
        <w:tc>
          <w:tcPr>
            <w:tcW w:w="453" w:type="dxa"/>
            <w:shd w:val="clear" w:color="auto" w:fill="E6E6E6"/>
            <w:tcMar>
              <w:top w:w="57" w:type="dxa"/>
              <w:bottom w:w="57" w:type="dxa"/>
            </w:tcMar>
          </w:tcPr>
          <w:p w:rsidR="00C2135F" w:rsidRDefault="002A1209" w:rsidP="00C2135F">
            <w:pPr>
              <w:spacing w:after="0" w:line="240" w:lineRule="auto"/>
              <w:jc w:val="center"/>
              <w:rPr>
                <w:rFonts w:eastAsia="Times New Roman" w:cstheme="minorHAnsi"/>
                <w:b/>
                <w:lang w:eastAsia="en-GB"/>
              </w:rPr>
            </w:pPr>
            <w:r>
              <w:rPr>
                <w:rFonts w:eastAsia="Times New Roman" w:cstheme="minorHAnsi"/>
                <w:b/>
                <w:lang w:eastAsia="en-GB"/>
              </w:rPr>
              <w:t>*</w:t>
            </w:r>
          </w:p>
          <w:p w:rsidR="002A1209" w:rsidRDefault="002A1209" w:rsidP="00C2135F">
            <w:pPr>
              <w:spacing w:after="0" w:line="240" w:lineRule="auto"/>
              <w:jc w:val="center"/>
              <w:rPr>
                <w:rFonts w:eastAsia="Times New Roman" w:cstheme="minorHAnsi"/>
                <w:b/>
                <w:lang w:eastAsia="en-GB"/>
              </w:rPr>
            </w:pPr>
          </w:p>
          <w:p w:rsidR="002A1209" w:rsidRDefault="002A1209" w:rsidP="00C2135F">
            <w:pPr>
              <w:spacing w:after="0" w:line="240" w:lineRule="auto"/>
              <w:jc w:val="center"/>
              <w:rPr>
                <w:rFonts w:eastAsia="Times New Roman" w:cstheme="minorHAnsi"/>
                <w:b/>
                <w:lang w:eastAsia="en-GB"/>
              </w:rPr>
            </w:pPr>
            <w:r>
              <w:rPr>
                <w:rFonts w:eastAsia="Times New Roman" w:cstheme="minorHAnsi"/>
                <w:b/>
                <w:lang w:eastAsia="en-GB"/>
              </w:rPr>
              <w:t>*</w:t>
            </w:r>
          </w:p>
          <w:p w:rsidR="002A1209" w:rsidRDefault="002A1209" w:rsidP="00C2135F">
            <w:pPr>
              <w:spacing w:after="0" w:line="240" w:lineRule="auto"/>
              <w:jc w:val="center"/>
              <w:rPr>
                <w:rFonts w:eastAsia="Times New Roman" w:cstheme="minorHAnsi"/>
                <w:b/>
                <w:lang w:eastAsia="en-GB"/>
              </w:rPr>
            </w:pPr>
          </w:p>
          <w:p w:rsidR="002A1209" w:rsidRDefault="002A1209" w:rsidP="00C2135F">
            <w:pPr>
              <w:spacing w:after="0" w:line="240" w:lineRule="auto"/>
              <w:jc w:val="center"/>
              <w:rPr>
                <w:rFonts w:eastAsia="Times New Roman" w:cstheme="minorHAnsi"/>
                <w:b/>
                <w:lang w:eastAsia="en-GB"/>
              </w:rPr>
            </w:pPr>
          </w:p>
          <w:p w:rsidR="002A1209" w:rsidRDefault="002A1209" w:rsidP="00C2135F">
            <w:pPr>
              <w:spacing w:after="0" w:line="240" w:lineRule="auto"/>
              <w:jc w:val="center"/>
              <w:rPr>
                <w:rFonts w:eastAsia="Times New Roman" w:cstheme="minorHAnsi"/>
                <w:b/>
                <w:lang w:eastAsia="en-GB"/>
              </w:rPr>
            </w:pPr>
            <w:r>
              <w:rPr>
                <w:rFonts w:eastAsia="Times New Roman" w:cstheme="minorHAnsi"/>
                <w:b/>
                <w:lang w:eastAsia="en-GB"/>
              </w:rPr>
              <w:t>*</w:t>
            </w:r>
          </w:p>
          <w:p w:rsidR="002A1209" w:rsidRDefault="002A1209" w:rsidP="00C2135F">
            <w:pPr>
              <w:spacing w:after="0" w:line="240" w:lineRule="auto"/>
              <w:jc w:val="center"/>
              <w:rPr>
                <w:rFonts w:eastAsia="Times New Roman" w:cstheme="minorHAnsi"/>
                <w:b/>
                <w:lang w:eastAsia="en-GB"/>
              </w:rPr>
            </w:pPr>
          </w:p>
          <w:p w:rsidR="002A1209" w:rsidRDefault="002A1209" w:rsidP="00C2135F">
            <w:pPr>
              <w:spacing w:after="0" w:line="240" w:lineRule="auto"/>
              <w:jc w:val="center"/>
              <w:rPr>
                <w:rFonts w:eastAsia="Times New Roman" w:cstheme="minorHAnsi"/>
                <w:b/>
                <w:lang w:eastAsia="en-GB"/>
              </w:rPr>
            </w:pPr>
            <w:r>
              <w:rPr>
                <w:rFonts w:eastAsia="Times New Roman" w:cstheme="minorHAnsi"/>
                <w:b/>
                <w:lang w:eastAsia="en-GB"/>
              </w:rPr>
              <w:t>*</w:t>
            </w:r>
          </w:p>
          <w:p w:rsidR="002A1209" w:rsidRDefault="002A1209" w:rsidP="00C2135F">
            <w:pPr>
              <w:spacing w:after="0" w:line="240" w:lineRule="auto"/>
              <w:jc w:val="center"/>
              <w:rPr>
                <w:rFonts w:eastAsia="Times New Roman" w:cstheme="minorHAnsi"/>
                <w:b/>
                <w:lang w:eastAsia="en-GB"/>
              </w:rPr>
            </w:pPr>
            <w:r>
              <w:rPr>
                <w:rFonts w:eastAsia="Times New Roman" w:cstheme="minorHAnsi"/>
                <w:b/>
                <w:lang w:eastAsia="en-GB"/>
              </w:rPr>
              <w:t>*</w:t>
            </w:r>
          </w:p>
          <w:p w:rsidR="002A1209" w:rsidRDefault="002A1209" w:rsidP="00C2135F">
            <w:pPr>
              <w:spacing w:after="0" w:line="240" w:lineRule="auto"/>
              <w:jc w:val="center"/>
              <w:rPr>
                <w:rFonts w:eastAsia="Times New Roman" w:cstheme="minorHAnsi"/>
                <w:b/>
                <w:lang w:eastAsia="en-GB"/>
              </w:rPr>
            </w:pPr>
            <w:r>
              <w:rPr>
                <w:rFonts w:eastAsia="Times New Roman" w:cstheme="minorHAnsi"/>
                <w:b/>
                <w:lang w:eastAsia="en-GB"/>
              </w:rPr>
              <w:t>*</w:t>
            </w:r>
          </w:p>
          <w:p w:rsidR="002A1209" w:rsidRDefault="002A1209" w:rsidP="00C2135F">
            <w:pPr>
              <w:spacing w:after="0" w:line="240" w:lineRule="auto"/>
              <w:jc w:val="center"/>
              <w:rPr>
                <w:rFonts w:eastAsia="Times New Roman" w:cstheme="minorHAnsi"/>
                <w:b/>
                <w:lang w:eastAsia="en-GB"/>
              </w:rPr>
            </w:pPr>
            <w:r>
              <w:rPr>
                <w:rFonts w:eastAsia="Times New Roman" w:cstheme="minorHAnsi"/>
                <w:b/>
                <w:lang w:eastAsia="en-GB"/>
              </w:rPr>
              <w:t>*</w:t>
            </w:r>
          </w:p>
          <w:p w:rsidR="002A1209" w:rsidRDefault="002A1209" w:rsidP="00C2135F">
            <w:pPr>
              <w:spacing w:after="0" w:line="240" w:lineRule="auto"/>
              <w:jc w:val="center"/>
              <w:rPr>
                <w:rFonts w:eastAsia="Times New Roman" w:cstheme="minorHAnsi"/>
                <w:b/>
                <w:lang w:eastAsia="en-GB"/>
              </w:rPr>
            </w:pPr>
          </w:p>
          <w:p w:rsidR="002A1209" w:rsidRPr="002A1209" w:rsidRDefault="002A1209" w:rsidP="00C2135F">
            <w:pPr>
              <w:spacing w:after="0" w:line="240" w:lineRule="auto"/>
              <w:jc w:val="center"/>
              <w:rPr>
                <w:rFonts w:eastAsia="Times New Roman" w:cstheme="minorHAnsi"/>
                <w:b/>
                <w:lang w:eastAsia="en-GB"/>
              </w:rPr>
            </w:pPr>
            <w:r>
              <w:rPr>
                <w:rFonts w:eastAsia="Times New Roman" w:cstheme="minorHAnsi"/>
                <w:b/>
                <w:lang w:eastAsia="en-GB"/>
              </w:rPr>
              <w:t>*</w:t>
            </w:r>
          </w:p>
        </w:tc>
        <w:tc>
          <w:tcPr>
            <w:tcW w:w="453" w:type="dxa"/>
            <w:shd w:val="clear" w:color="auto" w:fill="E6E6E6"/>
            <w:tcMar>
              <w:top w:w="57" w:type="dxa"/>
              <w:bottom w:w="57" w:type="dxa"/>
            </w:tcMar>
          </w:tcPr>
          <w:p w:rsidR="00C2135F" w:rsidRPr="002A1209" w:rsidRDefault="00C2135F" w:rsidP="00C2135F">
            <w:pPr>
              <w:spacing w:after="0" w:line="240" w:lineRule="auto"/>
              <w:jc w:val="center"/>
              <w:rPr>
                <w:rFonts w:eastAsia="Times New Roman" w:cstheme="minorHAnsi"/>
                <w:lang w:eastAsia="en-GB"/>
              </w:rPr>
            </w:pPr>
          </w:p>
        </w:tc>
      </w:tr>
      <w:tr w:rsidR="00C2135F" w:rsidRPr="002A1209" w:rsidTr="003D153F">
        <w:tc>
          <w:tcPr>
            <w:tcW w:w="3119" w:type="dxa"/>
            <w:tcMar>
              <w:top w:w="57" w:type="dxa"/>
              <w:bottom w:w="57" w:type="dxa"/>
            </w:tcMar>
          </w:tcPr>
          <w:p w:rsidR="00C2135F" w:rsidRPr="00C2135F" w:rsidRDefault="00C2135F" w:rsidP="00C2135F">
            <w:pPr>
              <w:rPr>
                <w:rFonts w:cstheme="minorHAnsi"/>
                <w:color w:val="2F5496" w:themeColor="accent5" w:themeShade="BF"/>
                <w:sz w:val="36"/>
                <w:szCs w:val="36"/>
              </w:rPr>
            </w:pPr>
            <w:r w:rsidRPr="00C2135F">
              <w:rPr>
                <w:rFonts w:cstheme="minorHAnsi"/>
                <w:color w:val="2F5496" w:themeColor="accent5" w:themeShade="BF"/>
                <w:sz w:val="36"/>
                <w:szCs w:val="36"/>
              </w:rPr>
              <w:t>Other</w:t>
            </w:r>
          </w:p>
        </w:tc>
        <w:tc>
          <w:tcPr>
            <w:tcW w:w="6068" w:type="dxa"/>
            <w:tcMar>
              <w:top w:w="57" w:type="dxa"/>
              <w:bottom w:w="57" w:type="dxa"/>
            </w:tcMar>
          </w:tcPr>
          <w:p w:rsidR="00D92C0F" w:rsidRPr="00D92C0F" w:rsidRDefault="00D92C0F" w:rsidP="00D92C0F">
            <w:pPr>
              <w:pStyle w:val="ListParagraph"/>
              <w:numPr>
                <w:ilvl w:val="0"/>
                <w:numId w:val="10"/>
              </w:numPr>
              <w:spacing w:after="0" w:line="240" w:lineRule="auto"/>
              <w:ind w:left="596" w:hanging="567"/>
              <w:rPr>
                <w:rFonts w:eastAsia="Times New Roman" w:cstheme="minorHAnsi"/>
                <w:lang w:eastAsia="en-GB"/>
              </w:rPr>
            </w:pPr>
            <w:r w:rsidRPr="00D92C0F">
              <w:rPr>
                <w:rFonts w:eastAsia="Times New Roman" w:cstheme="minorHAnsi"/>
                <w:lang w:eastAsia="en-GB"/>
              </w:rPr>
              <w:t>Comply with policies and procedures relating to child protection, health, safety and security, confidentiality, and data protection, reporting all concerns to an appropriate person.</w:t>
            </w:r>
          </w:p>
          <w:p w:rsidR="00D92C0F" w:rsidRPr="00D92C0F" w:rsidRDefault="00D92C0F" w:rsidP="00D92C0F">
            <w:pPr>
              <w:pStyle w:val="ListParagraph"/>
              <w:numPr>
                <w:ilvl w:val="0"/>
                <w:numId w:val="10"/>
              </w:numPr>
              <w:spacing w:after="0" w:line="240" w:lineRule="auto"/>
              <w:ind w:left="596" w:hanging="567"/>
              <w:rPr>
                <w:rFonts w:eastAsia="Times New Roman" w:cstheme="minorHAnsi"/>
                <w:lang w:eastAsia="en-GB"/>
              </w:rPr>
            </w:pPr>
            <w:r w:rsidRPr="00D92C0F">
              <w:rPr>
                <w:rFonts w:eastAsia="Times New Roman" w:cstheme="minorHAnsi"/>
                <w:lang w:eastAsia="en-GB"/>
              </w:rPr>
              <w:t>Be aware of and support difference and ensure equal opportunities for all.</w:t>
            </w:r>
          </w:p>
          <w:p w:rsidR="00D92C0F" w:rsidRPr="00D92C0F" w:rsidRDefault="00D92C0F" w:rsidP="00D92C0F">
            <w:pPr>
              <w:pStyle w:val="ListParagraph"/>
              <w:numPr>
                <w:ilvl w:val="0"/>
                <w:numId w:val="10"/>
              </w:numPr>
              <w:spacing w:after="0" w:line="240" w:lineRule="auto"/>
              <w:ind w:left="596" w:hanging="567"/>
              <w:rPr>
                <w:rFonts w:eastAsia="Times New Roman" w:cstheme="minorHAnsi"/>
                <w:lang w:eastAsia="en-GB"/>
              </w:rPr>
            </w:pPr>
            <w:r w:rsidRPr="00D92C0F">
              <w:rPr>
                <w:rFonts w:eastAsia="Times New Roman" w:cstheme="minorHAnsi"/>
                <w:lang w:eastAsia="en-GB"/>
              </w:rPr>
              <w:lastRenderedPageBreak/>
              <w:t>Contribute to the overall ethos/work/aims of the school.</w:t>
            </w:r>
          </w:p>
          <w:p w:rsidR="00D92C0F" w:rsidRPr="00D92C0F" w:rsidRDefault="00D92C0F" w:rsidP="00D92C0F">
            <w:pPr>
              <w:spacing w:after="0" w:line="240" w:lineRule="auto"/>
              <w:ind w:left="596" w:hanging="567"/>
              <w:rPr>
                <w:rFonts w:eastAsia="Times New Roman" w:cstheme="minorHAnsi"/>
                <w:lang w:eastAsia="en-GB"/>
              </w:rPr>
            </w:pPr>
          </w:p>
          <w:p w:rsidR="00D92C0F" w:rsidRPr="00D92C0F" w:rsidRDefault="00D92C0F" w:rsidP="00D92C0F">
            <w:pPr>
              <w:pStyle w:val="ListParagraph"/>
              <w:numPr>
                <w:ilvl w:val="0"/>
                <w:numId w:val="10"/>
              </w:numPr>
              <w:spacing w:after="0" w:line="240" w:lineRule="auto"/>
              <w:ind w:left="596" w:hanging="567"/>
              <w:rPr>
                <w:rFonts w:eastAsia="Times New Roman" w:cstheme="minorHAnsi"/>
                <w:lang w:eastAsia="en-GB"/>
              </w:rPr>
            </w:pPr>
            <w:r w:rsidRPr="00D92C0F">
              <w:rPr>
                <w:rFonts w:eastAsia="Times New Roman" w:cstheme="minorHAnsi"/>
                <w:lang w:eastAsia="en-GB"/>
              </w:rPr>
              <w:t>Establish constructive relationships and communicate with other agencies/professionals</w:t>
            </w:r>
          </w:p>
          <w:p w:rsidR="00D92C0F" w:rsidRPr="00D92C0F" w:rsidRDefault="00D92C0F" w:rsidP="00D92C0F">
            <w:pPr>
              <w:pStyle w:val="ListParagraph"/>
              <w:numPr>
                <w:ilvl w:val="0"/>
                <w:numId w:val="10"/>
              </w:numPr>
              <w:spacing w:after="0" w:line="240" w:lineRule="auto"/>
              <w:ind w:left="596" w:hanging="567"/>
              <w:rPr>
                <w:rFonts w:eastAsia="Times New Roman" w:cstheme="minorHAnsi"/>
                <w:lang w:eastAsia="en-GB"/>
              </w:rPr>
            </w:pPr>
            <w:r w:rsidRPr="00D92C0F">
              <w:rPr>
                <w:rFonts w:eastAsia="Times New Roman" w:cstheme="minorHAnsi"/>
                <w:lang w:eastAsia="en-GB"/>
              </w:rPr>
              <w:t>Appreciate and support the role of other professionals.</w:t>
            </w:r>
          </w:p>
          <w:p w:rsidR="00D92C0F" w:rsidRPr="00D92C0F" w:rsidRDefault="00D92C0F" w:rsidP="00D92C0F">
            <w:pPr>
              <w:pStyle w:val="ListParagraph"/>
              <w:numPr>
                <w:ilvl w:val="0"/>
                <w:numId w:val="10"/>
              </w:numPr>
              <w:spacing w:after="0" w:line="240" w:lineRule="auto"/>
              <w:ind w:left="596" w:hanging="567"/>
              <w:rPr>
                <w:rFonts w:eastAsia="Times New Roman" w:cstheme="minorHAnsi"/>
                <w:lang w:eastAsia="en-GB"/>
              </w:rPr>
            </w:pPr>
            <w:r w:rsidRPr="00D92C0F">
              <w:rPr>
                <w:rFonts w:eastAsia="Times New Roman" w:cstheme="minorHAnsi"/>
                <w:lang w:eastAsia="en-GB"/>
              </w:rPr>
              <w:t>Attend and participate in relevant meetings as appropriate.</w:t>
            </w:r>
          </w:p>
          <w:p w:rsidR="00D92C0F" w:rsidRPr="00D92C0F" w:rsidRDefault="00D92C0F" w:rsidP="00D92C0F">
            <w:pPr>
              <w:pStyle w:val="ListParagraph"/>
              <w:numPr>
                <w:ilvl w:val="0"/>
                <w:numId w:val="10"/>
              </w:numPr>
              <w:spacing w:after="0" w:line="240" w:lineRule="auto"/>
              <w:ind w:left="596" w:hanging="567"/>
              <w:rPr>
                <w:rFonts w:eastAsia="Times New Roman" w:cstheme="minorHAnsi"/>
                <w:lang w:eastAsia="en-GB"/>
              </w:rPr>
            </w:pPr>
            <w:r w:rsidRPr="00D92C0F">
              <w:rPr>
                <w:rFonts w:eastAsia="Times New Roman" w:cstheme="minorHAnsi"/>
                <w:lang w:eastAsia="en-GB"/>
              </w:rPr>
              <w:t>Participate in training and other learning activities and performance development as required.</w:t>
            </w:r>
          </w:p>
          <w:p w:rsidR="00D92C0F" w:rsidRPr="00D92C0F" w:rsidRDefault="00D92C0F" w:rsidP="00D92C0F">
            <w:pPr>
              <w:spacing w:after="0" w:line="240" w:lineRule="auto"/>
              <w:ind w:left="596" w:hanging="567"/>
              <w:rPr>
                <w:rFonts w:eastAsia="Times New Roman" w:cstheme="minorHAnsi"/>
                <w:lang w:eastAsia="en-GB"/>
              </w:rPr>
            </w:pPr>
          </w:p>
          <w:p w:rsidR="00C2135F" w:rsidRPr="00D92C0F" w:rsidRDefault="00C2135F" w:rsidP="00D92C0F">
            <w:pPr>
              <w:spacing w:after="0" w:line="240" w:lineRule="auto"/>
              <w:ind w:left="720"/>
              <w:rPr>
                <w:rFonts w:eastAsia="Times New Roman" w:cstheme="minorHAnsi"/>
                <w:lang w:eastAsia="en-GB"/>
              </w:rPr>
            </w:pPr>
          </w:p>
        </w:tc>
        <w:tc>
          <w:tcPr>
            <w:tcW w:w="453" w:type="dxa"/>
            <w:shd w:val="clear" w:color="auto" w:fill="E6E6E6"/>
            <w:tcMar>
              <w:top w:w="57" w:type="dxa"/>
              <w:bottom w:w="57" w:type="dxa"/>
            </w:tcMar>
          </w:tcPr>
          <w:p w:rsidR="00C2135F" w:rsidRPr="00C2135F" w:rsidRDefault="00C2135F" w:rsidP="00C213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C2135F"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2A1209" w:rsidRDefault="002A1209" w:rsidP="00C2135F">
            <w:pPr>
              <w:spacing w:after="0" w:line="240" w:lineRule="auto"/>
              <w:jc w:val="center"/>
              <w:rPr>
                <w:rFonts w:ascii="Arial" w:eastAsia="Times New Roman" w:hAnsi="Arial" w:cs="Arial"/>
                <w:sz w:val="24"/>
                <w:szCs w:val="24"/>
                <w:lang w:eastAsia="en-GB"/>
              </w:rPr>
            </w:pPr>
          </w:p>
          <w:p w:rsidR="002A1209" w:rsidRDefault="002A1209" w:rsidP="00C2135F">
            <w:pPr>
              <w:spacing w:after="0" w:line="240" w:lineRule="auto"/>
              <w:jc w:val="center"/>
              <w:rPr>
                <w:rFonts w:ascii="Arial" w:eastAsia="Times New Roman" w:hAnsi="Arial" w:cs="Arial"/>
                <w:sz w:val="24"/>
                <w:szCs w:val="24"/>
                <w:lang w:eastAsia="en-GB"/>
              </w:rPr>
            </w:pPr>
          </w:p>
          <w:p w:rsidR="002A1209" w:rsidRDefault="002A1209" w:rsidP="00C2135F">
            <w:pPr>
              <w:spacing w:after="0" w:line="240" w:lineRule="auto"/>
              <w:jc w:val="center"/>
              <w:rPr>
                <w:rFonts w:ascii="Arial" w:eastAsia="Times New Roman" w:hAnsi="Arial" w:cs="Arial"/>
                <w:sz w:val="24"/>
                <w:szCs w:val="24"/>
                <w:lang w:eastAsia="en-GB"/>
              </w:rPr>
            </w:pPr>
          </w:p>
          <w:p w:rsidR="002A1209"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2A1209" w:rsidRDefault="002A1209" w:rsidP="00C2135F">
            <w:pPr>
              <w:spacing w:after="0" w:line="240" w:lineRule="auto"/>
              <w:jc w:val="center"/>
              <w:rPr>
                <w:rFonts w:ascii="Arial" w:eastAsia="Times New Roman" w:hAnsi="Arial" w:cs="Arial"/>
                <w:sz w:val="24"/>
                <w:szCs w:val="24"/>
                <w:lang w:eastAsia="en-GB"/>
              </w:rPr>
            </w:pPr>
          </w:p>
          <w:p w:rsidR="002A1209"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lastRenderedPageBreak/>
              <w:t>*</w:t>
            </w:r>
          </w:p>
          <w:p w:rsidR="002A1209" w:rsidRDefault="002A1209" w:rsidP="00C2135F">
            <w:pPr>
              <w:spacing w:after="0" w:line="240" w:lineRule="auto"/>
              <w:jc w:val="center"/>
              <w:rPr>
                <w:rFonts w:ascii="Arial" w:eastAsia="Times New Roman" w:hAnsi="Arial" w:cs="Arial"/>
                <w:sz w:val="24"/>
                <w:szCs w:val="24"/>
                <w:lang w:eastAsia="en-GB"/>
              </w:rPr>
            </w:pPr>
          </w:p>
          <w:p w:rsidR="002A1209"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2A1209" w:rsidRDefault="002A1209" w:rsidP="00C2135F">
            <w:pPr>
              <w:spacing w:after="0" w:line="240" w:lineRule="auto"/>
              <w:jc w:val="center"/>
              <w:rPr>
                <w:rFonts w:ascii="Arial" w:eastAsia="Times New Roman" w:hAnsi="Arial" w:cs="Arial"/>
                <w:sz w:val="24"/>
                <w:szCs w:val="24"/>
                <w:lang w:eastAsia="en-GB"/>
              </w:rPr>
            </w:pPr>
          </w:p>
          <w:p w:rsidR="002A1209"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2A1209"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2A1209" w:rsidRDefault="002A1209" w:rsidP="00C2135F">
            <w:pPr>
              <w:spacing w:after="0" w:line="240" w:lineRule="auto"/>
              <w:jc w:val="center"/>
              <w:rPr>
                <w:rFonts w:ascii="Arial" w:eastAsia="Times New Roman" w:hAnsi="Arial" w:cs="Arial"/>
                <w:sz w:val="24"/>
                <w:szCs w:val="24"/>
                <w:lang w:eastAsia="en-GB"/>
              </w:rPr>
            </w:pPr>
          </w:p>
          <w:p w:rsidR="002A1209" w:rsidRDefault="002A1209"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2A1209" w:rsidRDefault="002A1209" w:rsidP="00C2135F">
            <w:pPr>
              <w:spacing w:after="0" w:line="240" w:lineRule="auto"/>
              <w:jc w:val="center"/>
              <w:rPr>
                <w:rFonts w:ascii="Arial" w:eastAsia="Times New Roman" w:hAnsi="Arial" w:cs="Arial"/>
                <w:sz w:val="24"/>
                <w:szCs w:val="24"/>
                <w:lang w:eastAsia="en-GB"/>
              </w:rPr>
            </w:pPr>
          </w:p>
          <w:p w:rsidR="002A1209" w:rsidRPr="00C2135F" w:rsidRDefault="002A1209"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C2135F" w:rsidRPr="002A1209" w:rsidRDefault="00C2135F" w:rsidP="00C2135F">
            <w:pPr>
              <w:spacing w:after="0" w:line="240" w:lineRule="auto"/>
              <w:jc w:val="center"/>
              <w:rPr>
                <w:rFonts w:eastAsia="Times New Roman" w:cstheme="minorHAnsi"/>
                <w:lang w:eastAsia="en-GB"/>
              </w:rPr>
            </w:pPr>
          </w:p>
        </w:tc>
        <w:tc>
          <w:tcPr>
            <w:tcW w:w="453" w:type="dxa"/>
            <w:shd w:val="clear" w:color="auto" w:fill="E6E6E6"/>
            <w:tcMar>
              <w:top w:w="57" w:type="dxa"/>
              <w:bottom w:w="57" w:type="dxa"/>
            </w:tcMar>
          </w:tcPr>
          <w:p w:rsidR="00C2135F" w:rsidRDefault="002A1209" w:rsidP="00C2135F">
            <w:pPr>
              <w:spacing w:after="0" w:line="240" w:lineRule="auto"/>
              <w:jc w:val="center"/>
              <w:rPr>
                <w:rFonts w:eastAsia="Times New Roman" w:cstheme="minorHAnsi"/>
                <w:b/>
                <w:lang w:eastAsia="en-GB"/>
              </w:rPr>
            </w:pPr>
            <w:r>
              <w:rPr>
                <w:rFonts w:eastAsia="Times New Roman" w:cstheme="minorHAnsi"/>
                <w:b/>
                <w:lang w:eastAsia="en-GB"/>
              </w:rPr>
              <w:t>*</w:t>
            </w:r>
          </w:p>
          <w:p w:rsidR="002A1209" w:rsidRDefault="002A1209" w:rsidP="00C2135F">
            <w:pPr>
              <w:spacing w:after="0" w:line="240" w:lineRule="auto"/>
              <w:jc w:val="center"/>
              <w:rPr>
                <w:rFonts w:eastAsia="Times New Roman" w:cstheme="minorHAnsi"/>
                <w:b/>
                <w:lang w:eastAsia="en-GB"/>
              </w:rPr>
            </w:pPr>
          </w:p>
          <w:p w:rsidR="002A1209" w:rsidRDefault="002A1209" w:rsidP="00C2135F">
            <w:pPr>
              <w:spacing w:after="0" w:line="240" w:lineRule="auto"/>
              <w:jc w:val="center"/>
              <w:rPr>
                <w:rFonts w:eastAsia="Times New Roman" w:cstheme="minorHAnsi"/>
                <w:b/>
                <w:lang w:eastAsia="en-GB"/>
              </w:rPr>
            </w:pPr>
          </w:p>
          <w:p w:rsidR="002A1209" w:rsidRDefault="002A1209" w:rsidP="00C2135F">
            <w:pPr>
              <w:spacing w:after="0" w:line="240" w:lineRule="auto"/>
              <w:jc w:val="center"/>
              <w:rPr>
                <w:rFonts w:eastAsia="Times New Roman" w:cstheme="minorHAnsi"/>
                <w:b/>
                <w:lang w:eastAsia="en-GB"/>
              </w:rPr>
            </w:pPr>
          </w:p>
          <w:p w:rsidR="002A1209" w:rsidRDefault="002A1209" w:rsidP="00C2135F">
            <w:pPr>
              <w:spacing w:after="0" w:line="240" w:lineRule="auto"/>
              <w:jc w:val="center"/>
              <w:rPr>
                <w:rFonts w:eastAsia="Times New Roman" w:cstheme="minorHAnsi"/>
                <w:b/>
                <w:lang w:eastAsia="en-GB"/>
              </w:rPr>
            </w:pPr>
            <w:r>
              <w:rPr>
                <w:rFonts w:eastAsia="Times New Roman" w:cstheme="minorHAnsi"/>
                <w:b/>
                <w:lang w:eastAsia="en-GB"/>
              </w:rPr>
              <w:t>*</w:t>
            </w:r>
          </w:p>
          <w:p w:rsidR="002A1209" w:rsidRDefault="002A1209" w:rsidP="00C2135F">
            <w:pPr>
              <w:spacing w:after="0" w:line="240" w:lineRule="auto"/>
              <w:jc w:val="center"/>
              <w:rPr>
                <w:rFonts w:eastAsia="Times New Roman" w:cstheme="minorHAnsi"/>
                <w:b/>
                <w:lang w:eastAsia="en-GB"/>
              </w:rPr>
            </w:pPr>
          </w:p>
          <w:p w:rsidR="002A1209" w:rsidRDefault="002A1209" w:rsidP="002A1209">
            <w:pPr>
              <w:spacing w:after="0" w:line="240" w:lineRule="auto"/>
              <w:rPr>
                <w:rFonts w:eastAsia="Times New Roman" w:cstheme="minorHAnsi"/>
                <w:b/>
                <w:lang w:eastAsia="en-GB"/>
              </w:rPr>
            </w:pPr>
            <w:r>
              <w:rPr>
                <w:rFonts w:eastAsia="Times New Roman" w:cstheme="minorHAnsi"/>
                <w:b/>
                <w:lang w:eastAsia="en-GB"/>
              </w:rPr>
              <w:lastRenderedPageBreak/>
              <w:t>*</w:t>
            </w:r>
          </w:p>
          <w:p w:rsidR="002A1209" w:rsidRDefault="002A1209" w:rsidP="002A1209">
            <w:pPr>
              <w:spacing w:after="0" w:line="240" w:lineRule="auto"/>
              <w:rPr>
                <w:rFonts w:eastAsia="Times New Roman" w:cstheme="minorHAnsi"/>
                <w:b/>
                <w:lang w:eastAsia="en-GB"/>
              </w:rPr>
            </w:pPr>
          </w:p>
          <w:p w:rsidR="002A1209" w:rsidRDefault="002A1209" w:rsidP="002A1209">
            <w:pPr>
              <w:spacing w:after="0" w:line="240" w:lineRule="auto"/>
              <w:rPr>
                <w:rFonts w:eastAsia="Times New Roman" w:cstheme="minorHAnsi"/>
                <w:b/>
                <w:lang w:eastAsia="en-GB"/>
              </w:rPr>
            </w:pPr>
            <w:r>
              <w:rPr>
                <w:rFonts w:eastAsia="Times New Roman" w:cstheme="minorHAnsi"/>
                <w:b/>
                <w:lang w:eastAsia="en-GB"/>
              </w:rPr>
              <w:t>*</w:t>
            </w:r>
          </w:p>
          <w:p w:rsidR="002A1209" w:rsidRDefault="002A1209" w:rsidP="002A1209">
            <w:pPr>
              <w:spacing w:after="0" w:line="240" w:lineRule="auto"/>
              <w:rPr>
                <w:rFonts w:eastAsia="Times New Roman" w:cstheme="minorHAnsi"/>
                <w:b/>
                <w:lang w:eastAsia="en-GB"/>
              </w:rPr>
            </w:pPr>
          </w:p>
          <w:p w:rsidR="002A1209" w:rsidRDefault="002A1209" w:rsidP="002A1209">
            <w:pPr>
              <w:spacing w:after="0" w:line="240" w:lineRule="auto"/>
              <w:rPr>
                <w:rFonts w:eastAsia="Times New Roman" w:cstheme="minorHAnsi"/>
                <w:b/>
                <w:lang w:eastAsia="en-GB"/>
              </w:rPr>
            </w:pPr>
            <w:r>
              <w:rPr>
                <w:rFonts w:eastAsia="Times New Roman" w:cstheme="minorHAnsi"/>
                <w:b/>
                <w:lang w:eastAsia="en-GB"/>
              </w:rPr>
              <w:t>*</w:t>
            </w:r>
          </w:p>
          <w:p w:rsidR="002A1209" w:rsidRDefault="002A1209" w:rsidP="002A1209">
            <w:pPr>
              <w:spacing w:after="0" w:line="240" w:lineRule="auto"/>
              <w:rPr>
                <w:rFonts w:eastAsia="Times New Roman" w:cstheme="minorHAnsi"/>
                <w:b/>
                <w:lang w:eastAsia="en-GB"/>
              </w:rPr>
            </w:pPr>
            <w:r>
              <w:rPr>
                <w:rFonts w:eastAsia="Times New Roman" w:cstheme="minorHAnsi"/>
                <w:b/>
                <w:lang w:eastAsia="en-GB"/>
              </w:rPr>
              <w:t>*</w:t>
            </w:r>
          </w:p>
          <w:p w:rsidR="002A1209" w:rsidRDefault="002A1209" w:rsidP="002A1209">
            <w:pPr>
              <w:spacing w:after="0" w:line="240" w:lineRule="auto"/>
              <w:rPr>
                <w:rFonts w:eastAsia="Times New Roman" w:cstheme="minorHAnsi"/>
                <w:b/>
                <w:lang w:eastAsia="en-GB"/>
              </w:rPr>
            </w:pPr>
          </w:p>
          <w:p w:rsidR="002A1209" w:rsidRPr="002A1209" w:rsidRDefault="002A1209" w:rsidP="002A1209">
            <w:pPr>
              <w:spacing w:after="0" w:line="240" w:lineRule="auto"/>
              <w:rPr>
                <w:rFonts w:eastAsia="Times New Roman" w:cstheme="minorHAnsi"/>
                <w:b/>
                <w:lang w:eastAsia="en-GB"/>
              </w:rPr>
            </w:pPr>
            <w:r>
              <w:rPr>
                <w:rFonts w:eastAsia="Times New Roman" w:cstheme="minorHAnsi"/>
                <w:b/>
                <w:lang w:eastAsia="en-GB"/>
              </w:rPr>
              <w:t>*</w:t>
            </w:r>
            <w:bookmarkStart w:id="0" w:name="_GoBack"/>
            <w:bookmarkEnd w:id="0"/>
          </w:p>
        </w:tc>
        <w:tc>
          <w:tcPr>
            <w:tcW w:w="453" w:type="dxa"/>
            <w:shd w:val="clear" w:color="auto" w:fill="E6E6E6"/>
            <w:tcMar>
              <w:top w:w="57" w:type="dxa"/>
              <w:bottom w:w="57" w:type="dxa"/>
            </w:tcMar>
          </w:tcPr>
          <w:p w:rsidR="00C2135F" w:rsidRPr="002A1209" w:rsidRDefault="00C2135F" w:rsidP="00C2135F">
            <w:pPr>
              <w:spacing w:after="0" w:line="240" w:lineRule="auto"/>
              <w:jc w:val="center"/>
              <w:rPr>
                <w:rFonts w:eastAsia="Times New Roman" w:cstheme="minorHAnsi"/>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2E2" w:rsidRDefault="000642E2" w:rsidP="005D32E3">
      <w:pPr>
        <w:spacing w:after="0" w:line="240" w:lineRule="auto"/>
      </w:pPr>
      <w:r>
        <w:separator/>
      </w:r>
    </w:p>
  </w:endnote>
  <w:endnote w:type="continuationSeparator" w:id="0">
    <w:p w:rsidR="000642E2" w:rsidRDefault="000642E2"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2E2" w:rsidRDefault="000642E2" w:rsidP="005D32E3">
      <w:pPr>
        <w:spacing w:after="0" w:line="240" w:lineRule="auto"/>
      </w:pPr>
      <w:r>
        <w:separator/>
      </w:r>
    </w:p>
  </w:footnote>
  <w:footnote w:type="continuationSeparator" w:id="0">
    <w:p w:rsidR="000642E2" w:rsidRDefault="000642E2"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614537"/>
    <w:multiLevelType w:val="hybridMultilevel"/>
    <w:tmpl w:val="0D28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A284B"/>
    <w:multiLevelType w:val="hybridMultilevel"/>
    <w:tmpl w:val="1EBE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15518"/>
    <w:multiLevelType w:val="hybridMultilevel"/>
    <w:tmpl w:val="9A24BD9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45B614B9"/>
    <w:multiLevelType w:val="hybridMultilevel"/>
    <w:tmpl w:val="6D805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5162EE"/>
    <w:multiLevelType w:val="hybridMultilevel"/>
    <w:tmpl w:val="2D849E7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71E9438C"/>
    <w:multiLevelType w:val="hybridMultilevel"/>
    <w:tmpl w:val="4594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880EAD"/>
    <w:multiLevelType w:val="hybridMultilevel"/>
    <w:tmpl w:val="89E2269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752B39A4"/>
    <w:multiLevelType w:val="hybridMultilevel"/>
    <w:tmpl w:val="0EF082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8"/>
  </w:num>
  <w:num w:numId="7">
    <w:abstractNumId w:val="2"/>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0642E2"/>
    <w:rsid w:val="00091736"/>
    <w:rsid w:val="000B36FC"/>
    <w:rsid w:val="00157A22"/>
    <w:rsid w:val="00186EB4"/>
    <w:rsid w:val="002A1209"/>
    <w:rsid w:val="00316E92"/>
    <w:rsid w:val="003D153F"/>
    <w:rsid w:val="003D5A94"/>
    <w:rsid w:val="00524637"/>
    <w:rsid w:val="00573B54"/>
    <w:rsid w:val="005D32E3"/>
    <w:rsid w:val="005D7D6D"/>
    <w:rsid w:val="0060753E"/>
    <w:rsid w:val="00861A9A"/>
    <w:rsid w:val="00896E98"/>
    <w:rsid w:val="008A7DF4"/>
    <w:rsid w:val="00934E74"/>
    <w:rsid w:val="0098030F"/>
    <w:rsid w:val="00980914"/>
    <w:rsid w:val="009F3041"/>
    <w:rsid w:val="00A5409C"/>
    <w:rsid w:val="00B45B8D"/>
    <w:rsid w:val="00C2135F"/>
    <w:rsid w:val="00C77B08"/>
    <w:rsid w:val="00CD58AC"/>
    <w:rsid w:val="00D36BD6"/>
    <w:rsid w:val="00D906A6"/>
    <w:rsid w:val="00D92C0F"/>
    <w:rsid w:val="00DA441C"/>
    <w:rsid w:val="00DE6D2E"/>
    <w:rsid w:val="00E20DA9"/>
    <w:rsid w:val="00E97565"/>
    <w:rsid w:val="00FE3370"/>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E404"/>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 w:type="paragraph" w:styleId="BalloonText">
    <w:name w:val="Balloon Text"/>
    <w:basedOn w:val="Normal"/>
    <w:link w:val="BalloonTextChar"/>
    <w:uiPriority w:val="99"/>
    <w:semiHidden/>
    <w:unhideWhenUsed/>
    <w:rsid w:val="00CD5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3E19A-4D88-4523-865F-DF24114B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3</cp:revision>
  <dcterms:created xsi:type="dcterms:W3CDTF">2020-10-14T11:54:00Z</dcterms:created>
  <dcterms:modified xsi:type="dcterms:W3CDTF">2020-10-19T07:00:00Z</dcterms:modified>
</cp:coreProperties>
</file>